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2C6EA">
      <w:pPr>
        <w:keepNext w:val="0"/>
        <w:keepLines w:val="0"/>
        <w:pageBreakBefore w:val="0"/>
        <w:widowControl/>
        <w:kinsoku/>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关于举办2025年度安徽电子信息职业技术学院“</w:t>
      </w:r>
      <w:r>
        <w:rPr>
          <w:rFonts w:hint="eastAsia" w:ascii="方正小标宋简体" w:hAnsi="方正小标宋简体" w:eastAsia="方正小标宋简体" w:cs="方正小标宋简体"/>
          <w:kern w:val="2"/>
          <w:sz w:val="36"/>
          <w:szCs w:val="36"/>
          <w:lang w:val="en-US" w:eastAsia="zh-CN" w:bidi="ar-SA"/>
        </w:rPr>
        <w:t>办公软件应用能力</w:t>
      </w:r>
      <w:r>
        <w:rPr>
          <w:rFonts w:hint="eastAsia" w:ascii="方正小标宋简体" w:hAnsi="方正小标宋简体" w:eastAsia="方正小标宋简体" w:cs="方正小标宋简体"/>
          <w:kern w:val="2"/>
          <w:sz w:val="36"/>
          <w:szCs w:val="36"/>
        </w:rPr>
        <w:t>”</w:t>
      </w:r>
      <w:r>
        <w:rPr>
          <w:rFonts w:hint="eastAsia" w:ascii="方正小标宋简体" w:hAnsi="方正小标宋简体" w:eastAsia="方正小标宋简体" w:cs="方正小标宋简体"/>
          <w:kern w:val="2"/>
          <w:sz w:val="36"/>
          <w:szCs w:val="36"/>
          <w:lang w:val="en-US" w:eastAsia="zh-CN"/>
        </w:rPr>
        <w:t>比赛</w:t>
      </w:r>
      <w:r>
        <w:rPr>
          <w:rFonts w:hint="eastAsia" w:ascii="方正小标宋简体" w:hAnsi="方正小标宋简体" w:eastAsia="方正小标宋简体" w:cs="方正小标宋简体"/>
          <w:kern w:val="2"/>
          <w:sz w:val="36"/>
          <w:szCs w:val="36"/>
        </w:rPr>
        <w:t>的通知</w:t>
      </w:r>
    </w:p>
    <w:p w14:paraId="383EF8F5">
      <w:pPr>
        <w:spacing w:line="578" w:lineRule="exact"/>
        <w:jc w:val="both"/>
        <w:rPr>
          <w:rFonts w:hint="eastAsia" w:eastAsia="仿宋_GB2312"/>
          <w:sz w:val="30"/>
          <w:szCs w:val="30"/>
        </w:rPr>
      </w:pPr>
      <w:r>
        <w:rPr>
          <w:rFonts w:hint="eastAsia" w:eastAsia="仿宋_GB2312"/>
          <w:sz w:val="30"/>
          <w:szCs w:val="30"/>
        </w:rPr>
        <w:t>各二级学院：</w:t>
      </w:r>
    </w:p>
    <w:p w14:paraId="6879B31C">
      <w:pPr>
        <w:spacing w:line="578" w:lineRule="exact"/>
        <w:ind w:firstLine="600" w:firstLineChars="200"/>
        <w:jc w:val="both"/>
        <w:rPr>
          <w:rFonts w:hint="eastAsia" w:eastAsia="仿宋_GB2312"/>
          <w:sz w:val="30"/>
          <w:szCs w:val="30"/>
          <w:lang w:val="en-US" w:eastAsia="zh-CN"/>
        </w:rPr>
      </w:pPr>
      <w:r>
        <w:rPr>
          <w:rFonts w:hint="eastAsia" w:eastAsia="仿宋_GB2312"/>
          <w:sz w:val="30"/>
          <w:szCs w:val="30"/>
          <w:lang w:val="en-US" w:eastAsia="zh-CN"/>
        </w:rPr>
        <w:t>为了推进信息技术应用创新背景下职业院校相关专业学生的信息素养教育与训练，增强信息处理与运用能力和实际操作技能，学院将于2025年11月举办“办公软件应用能力”比赛。现将相关事宜通知如下：</w:t>
      </w:r>
    </w:p>
    <w:p w14:paraId="00723B98">
      <w:pPr>
        <w:keepNext w:val="0"/>
        <w:keepLines w:val="0"/>
        <w:pageBreakBefore w:val="0"/>
        <w:widowControl/>
        <w:shd w:val="clear" w:color="auto" w:fill="FFFFFF"/>
        <w:kinsoku/>
        <w:overflowPunct/>
        <w:topLinePunct w:val="0"/>
        <w:autoSpaceDE/>
        <w:autoSpaceDN/>
        <w:bidi w:val="0"/>
        <w:adjustRightInd w:val="0"/>
        <w:snapToGrid w:val="0"/>
        <w:spacing w:line="578" w:lineRule="exact"/>
        <w:ind w:firstLine="600" w:firstLineChars="200"/>
        <w:textAlignment w:val="auto"/>
        <w:rPr>
          <w:rFonts w:hint="eastAsia" w:ascii="黑体" w:hAnsi="黑体" w:eastAsia="黑体" w:cs="黑体"/>
          <w:b w:val="0"/>
          <w:bCs w:val="0"/>
          <w:sz w:val="30"/>
          <w:szCs w:val="30"/>
        </w:rPr>
      </w:pPr>
      <w:r>
        <w:rPr>
          <w:rFonts w:hint="eastAsia" w:ascii="黑体" w:hAnsi="黑体" w:eastAsia="黑体" w:cs="黑体"/>
          <w:b w:val="0"/>
          <w:bCs w:val="0"/>
          <w:sz w:val="30"/>
          <w:szCs w:val="30"/>
        </w:rPr>
        <w:t>一、参赛对象</w:t>
      </w:r>
    </w:p>
    <w:p w14:paraId="4A721C8B">
      <w:pPr>
        <w:spacing w:line="578" w:lineRule="exact"/>
        <w:ind w:firstLine="600" w:firstLineChars="200"/>
        <w:jc w:val="both"/>
        <w:rPr>
          <w:rFonts w:hint="eastAsia" w:eastAsia="仿宋_GB2312"/>
          <w:sz w:val="30"/>
          <w:szCs w:val="30"/>
          <w:lang w:val="en-US" w:eastAsia="zh-CN"/>
        </w:rPr>
      </w:pPr>
      <w:r>
        <w:rPr>
          <w:rFonts w:hint="eastAsia" w:eastAsia="仿宋_GB2312" w:cs="Times New Roman"/>
          <w:sz w:val="30"/>
          <w:szCs w:val="30"/>
          <w:lang w:val="en-US" w:eastAsia="zh-CN"/>
        </w:rPr>
        <w:t>全体在校学生均可参加。各二级学院以班级为单位报名，每个指导教师最多指导5名学生。</w:t>
      </w:r>
      <w:r>
        <w:rPr>
          <w:rFonts w:hint="eastAsia" w:eastAsia="仿宋_GB2312"/>
          <w:sz w:val="30"/>
          <w:szCs w:val="30"/>
          <w:lang w:val="en-US" w:eastAsia="zh-CN"/>
        </w:rPr>
        <w:t>报名信息以班级为单位，11月25日前发送至邮箱：</w:t>
      </w:r>
      <w:r>
        <w:rPr>
          <w:rFonts w:hint="eastAsia" w:eastAsia="仿宋_GB2312"/>
          <w:sz w:val="30"/>
          <w:szCs w:val="30"/>
          <w:lang w:val="en-US" w:eastAsia="zh-CN"/>
        </w:rPr>
        <w:fldChar w:fldCharType="begin"/>
      </w:r>
      <w:r>
        <w:rPr>
          <w:rFonts w:hint="eastAsia" w:eastAsia="仿宋_GB2312"/>
          <w:sz w:val="30"/>
          <w:szCs w:val="30"/>
          <w:lang w:val="en-US" w:eastAsia="zh-CN"/>
        </w:rPr>
        <w:instrText xml:space="preserve"> HYPERLINK "mailto:750866148@qq.com" </w:instrText>
      </w:r>
      <w:r>
        <w:rPr>
          <w:rFonts w:hint="eastAsia" w:eastAsia="仿宋_GB2312"/>
          <w:sz w:val="30"/>
          <w:szCs w:val="30"/>
          <w:lang w:val="en-US" w:eastAsia="zh-CN"/>
        </w:rPr>
        <w:fldChar w:fldCharType="separate"/>
      </w:r>
      <w:r>
        <w:rPr>
          <w:rFonts w:hint="eastAsia" w:eastAsia="仿宋_GB2312"/>
          <w:sz w:val="30"/>
          <w:szCs w:val="30"/>
          <w:lang w:val="en-US" w:eastAsia="zh-CN"/>
        </w:rPr>
        <w:t>94440955@qq.com</w:t>
      </w:r>
      <w:r>
        <w:rPr>
          <w:rFonts w:hint="eastAsia" w:eastAsia="仿宋_GB2312"/>
          <w:sz w:val="30"/>
          <w:szCs w:val="30"/>
          <w:lang w:val="en-US" w:eastAsia="zh-CN"/>
        </w:rPr>
        <w:fldChar w:fldCharType="end"/>
      </w:r>
      <w:r>
        <w:rPr>
          <w:rFonts w:hint="eastAsia" w:eastAsia="仿宋_GB2312"/>
          <w:sz w:val="30"/>
          <w:szCs w:val="30"/>
          <w:lang w:val="en-US" w:eastAsia="zh-CN"/>
        </w:rPr>
        <w:t>。</w:t>
      </w:r>
    </w:p>
    <w:p w14:paraId="3480FF5B">
      <w:pPr>
        <w:keepNext w:val="0"/>
        <w:keepLines w:val="0"/>
        <w:pageBreakBefore w:val="0"/>
        <w:widowControl/>
        <w:shd w:val="clear" w:color="auto" w:fill="FFFFFF"/>
        <w:kinsoku/>
        <w:overflowPunct/>
        <w:topLinePunct w:val="0"/>
        <w:autoSpaceDE/>
        <w:autoSpaceDN/>
        <w:bidi w:val="0"/>
        <w:adjustRightInd w:val="0"/>
        <w:snapToGrid w:val="0"/>
        <w:spacing w:line="578" w:lineRule="exact"/>
        <w:ind w:firstLine="600" w:firstLineChars="200"/>
        <w:textAlignment w:val="auto"/>
        <w:rPr>
          <w:rFonts w:hint="default" w:ascii="黑体" w:hAnsi="黑体" w:eastAsia="黑体" w:cs="黑体"/>
          <w:b w:val="0"/>
          <w:bCs w:val="0"/>
          <w:sz w:val="30"/>
          <w:szCs w:val="30"/>
          <w:lang w:val="en-US" w:eastAsia="zh-CN"/>
        </w:rPr>
      </w:pPr>
      <w:r>
        <w:rPr>
          <w:rFonts w:hint="default" w:ascii="黑体" w:hAnsi="黑体" w:eastAsia="黑体" w:cs="黑体"/>
          <w:b w:val="0"/>
          <w:bCs w:val="0"/>
          <w:sz w:val="30"/>
          <w:szCs w:val="30"/>
          <w:lang w:val="en-US" w:eastAsia="zh-CN"/>
        </w:rPr>
        <w:t>二、竞赛组织</w:t>
      </w:r>
    </w:p>
    <w:p w14:paraId="3D09D6F2">
      <w:pPr>
        <w:keepNext w:val="0"/>
        <w:keepLines w:val="0"/>
        <w:pageBreakBefore w:val="0"/>
        <w:widowControl/>
        <w:kinsoku/>
        <w:overflowPunct/>
        <w:topLinePunct w:val="0"/>
        <w:autoSpaceDE/>
        <w:autoSpaceDN/>
        <w:bidi w:val="0"/>
        <w:spacing w:line="578" w:lineRule="exact"/>
        <w:ind w:firstLine="600" w:firstLineChars="200"/>
        <w:textAlignment w:val="auto"/>
        <w:rPr>
          <w:rFonts w:hint="default" w:eastAsia="仿宋_GB2312" w:cs="Times New Roman"/>
          <w:sz w:val="30"/>
          <w:szCs w:val="30"/>
          <w:lang w:val="en-US" w:eastAsia="zh-CN"/>
        </w:rPr>
      </w:pPr>
      <w:r>
        <w:rPr>
          <w:rFonts w:hint="default" w:eastAsia="仿宋_GB2312" w:cs="Times New Roman"/>
          <w:sz w:val="30"/>
          <w:szCs w:val="30"/>
          <w:lang w:val="en-US" w:eastAsia="zh-CN"/>
        </w:rPr>
        <w:t>本次大赛由</w:t>
      </w:r>
      <w:r>
        <w:rPr>
          <w:rFonts w:hint="eastAsia" w:eastAsia="仿宋_GB2312" w:cs="Times New Roman"/>
          <w:sz w:val="30"/>
          <w:szCs w:val="30"/>
          <w:lang w:val="en-US" w:eastAsia="zh-CN"/>
        </w:rPr>
        <w:t>信息工程学院</w:t>
      </w:r>
      <w:r>
        <w:rPr>
          <w:rFonts w:hint="default" w:eastAsia="仿宋_GB2312" w:cs="Times New Roman"/>
          <w:sz w:val="30"/>
          <w:szCs w:val="30"/>
          <w:lang w:val="en-US" w:eastAsia="zh-CN"/>
        </w:rPr>
        <w:t>承办。</w:t>
      </w:r>
    </w:p>
    <w:p w14:paraId="4C422B83">
      <w:pPr>
        <w:keepNext w:val="0"/>
        <w:keepLines w:val="0"/>
        <w:pageBreakBefore w:val="0"/>
        <w:widowControl/>
        <w:numPr>
          <w:ilvl w:val="0"/>
          <w:numId w:val="1"/>
        </w:numPr>
        <w:shd w:val="clear" w:color="auto" w:fill="FFFFFF"/>
        <w:kinsoku/>
        <w:overflowPunct/>
        <w:topLinePunct w:val="0"/>
        <w:autoSpaceDE/>
        <w:autoSpaceDN/>
        <w:bidi w:val="0"/>
        <w:adjustRightInd w:val="0"/>
        <w:snapToGrid w:val="0"/>
        <w:spacing w:line="578" w:lineRule="exact"/>
        <w:ind w:firstLine="600" w:firstLineChars="200"/>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竞赛内容</w:t>
      </w:r>
    </w:p>
    <w:p w14:paraId="241B37A3">
      <w:pPr>
        <w:spacing w:line="578" w:lineRule="exact"/>
        <w:ind w:firstLine="600" w:firstLineChars="200"/>
        <w:jc w:val="both"/>
        <w:rPr>
          <w:rFonts w:hint="default" w:eastAsia="仿宋_GB2312"/>
          <w:sz w:val="30"/>
          <w:szCs w:val="30"/>
          <w:lang w:val="en-US" w:eastAsia="zh-CN"/>
        </w:rPr>
      </w:pPr>
      <w:r>
        <w:rPr>
          <w:rFonts w:hint="eastAsia" w:eastAsia="仿宋_GB2312" w:asciiTheme="minorHAnsi" w:hAnsiTheme="minorHAnsi" w:cstheme="minorBidi"/>
          <w:kern w:val="2"/>
          <w:sz w:val="30"/>
          <w:szCs w:val="30"/>
          <w:lang w:val="en-US" w:eastAsia="zh-CN" w:bidi="ar-SA"/>
        </w:rPr>
        <w:t>文字处理、电子表格处理、演示文稿制作和处理的基本知识和技能，网络信息的检索方法，信息素养的基本概念及主要要素，信息伦理知识</w:t>
      </w:r>
      <w:r>
        <w:rPr>
          <w:rFonts w:hint="eastAsia" w:eastAsia="仿宋_GB2312" w:cstheme="minorBidi"/>
          <w:kern w:val="2"/>
          <w:sz w:val="30"/>
          <w:szCs w:val="30"/>
          <w:lang w:val="en-US" w:eastAsia="zh-CN" w:bidi="ar-SA"/>
        </w:rPr>
        <w:t>、</w:t>
      </w:r>
      <w:r>
        <w:rPr>
          <w:rFonts w:hint="eastAsia" w:eastAsia="仿宋_GB2312"/>
          <w:sz w:val="30"/>
          <w:szCs w:val="30"/>
          <w:lang w:val="en-US" w:eastAsia="zh-CN"/>
        </w:rPr>
        <w:t>文字信息搜索采集。</w:t>
      </w:r>
    </w:p>
    <w:p w14:paraId="40213F82">
      <w:pPr>
        <w:keepNext w:val="0"/>
        <w:keepLines w:val="0"/>
        <w:pageBreakBefore w:val="0"/>
        <w:widowControl/>
        <w:shd w:val="clear" w:color="auto" w:fill="FFFFFF"/>
        <w:kinsoku/>
        <w:overflowPunct/>
        <w:topLinePunct w:val="0"/>
        <w:autoSpaceDE/>
        <w:autoSpaceDN/>
        <w:bidi w:val="0"/>
        <w:adjustRightInd w:val="0"/>
        <w:snapToGrid w:val="0"/>
        <w:spacing w:line="578" w:lineRule="exact"/>
        <w:ind w:firstLine="600" w:firstLineChars="200"/>
        <w:textAlignment w:val="auto"/>
        <w:rPr>
          <w:rFonts w:hint="default" w:ascii="Times New Roman" w:hAnsi="Times New Roman" w:eastAsia="仿宋_GB2312" w:cs="Times New Roman"/>
          <w:b/>
          <w:bCs/>
          <w:sz w:val="30"/>
          <w:szCs w:val="30"/>
          <w:lang w:val="en-US" w:eastAsia="zh-CN"/>
        </w:rPr>
      </w:pPr>
      <w:r>
        <w:rPr>
          <w:rFonts w:hint="eastAsia" w:ascii="黑体" w:hAnsi="黑体" w:eastAsia="黑体" w:cs="黑体"/>
          <w:b w:val="0"/>
          <w:bCs w:val="0"/>
          <w:sz w:val="30"/>
          <w:szCs w:val="30"/>
          <w:lang w:val="en-US" w:eastAsia="zh-CN"/>
        </w:rPr>
        <w:t>四</w:t>
      </w:r>
      <w:r>
        <w:rPr>
          <w:rFonts w:hint="default" w:ascii="黑体" w:hAnsi="黑体" w:eastAsia="黑体" w:cs="黑体"/>
          <w:b w:val="0"/>
          <w:bCs w:val="0"/>
          <w:sz w:val="30"/>
          <w:szCs w:val="30"/>
        </w:rPr>
        <w:t>、</w:t>
      </w:r>
      <w:r>
        <w:rPr>
          <w:rFonts w:hint="eastAsia" w:ascii="黑体" w:hAnsi="黑体" w:eastAsia="黑体" w:cs="黑体"/>
          <w:b w:val="0"/>
          <w:bCs w:val="0"/>
          <w:sz w:val="30"/>
          <w:szCs w:val="30"/>
          <w:lang w:val="en-US" w:eastAsia="zh-CN"/>
        </w:rPr>
        <w:t>赛程安排及相关事项</w:t>
      </w:r>
    </w:p>
    <w:p w14:paraId="7DB90DE8">
      <w:pPr>
        <w:keepNext w:val="0"/>
        <w:keepLines w:val="0"/>
        <w:pageBreakBefore w:val="0"/>
        <w:widowControl/>
        <w:shd w:val="clear" w:color="auto" w:fill="FFFFFF"/>
        <w:kinsoku/>
        <w:overflowPunct/>
        <w:topLinePunct w:val="0"/>
        <w:autoSpaceDE/>
        <w:autoSpaceDN/>
        <w:bidi w:val="0"/>
        <w:adjustRightInd w:val="0"/>
        <w:snapToGrid w:val="0"/>
        <w:spacing w:line="578" w:lineRule="exact"/>
        <w:ind w:firstLine="560"/>
        <w:textAlignment w:val="auto"/>
        <w:rPr>
          <w:rFonts w:hint="eastAsia" w:eastAsia="仿宋_GB2312" w:cs="Times New Roman"/>
          <w:sz w:val="30"/>
          <w:szCs w:val="30"/>
          <w:lang w:val="en-US" w:eastAsia="zh-CN"/>
        </w:rPr>
      </w:pPr>
      <w:r>
        <w:rPr>
          <w:rFonts w:hint="default" w:eastAsia="仿宋_GB2312" w:cs="Times New Roman"/>
          <w:sz w:val="30"/>
          <w:szCs w:val="30"/>
          <w:lang w:val="en-US" w:eastAsia="zh-CN"/>
        </w:rPr>
        <w:t>1．</w:t>
      </w:r>
      <w:r>
        <w:rPr>
          <w:rFonts w:hint="eastAsia" w:eastAsia="仿宋_GB2312" w:cs="Times New Roman"/>
          <w:sz w:val="30"/>
          <w:szCs w:val="30"/>
          <w:lang w:val="en-US" w:eastAsia="zh-CN"/>
        </w:rPr>
        <w:t>比赛包括初赛选拔、校级决赛两个环节。</w:t>
      </w:r>
    </w:p>
    <w:p w14:paraId="40198A34">
      <w:pPr>
        <w:spacing w:line="578" w:lineRule="exact"/>
        <w:ind w:firstLine="600" w:firstLineChars="200"/>
        <w:jc w:val="both"/>
        <w:rPr>
          <w:rFonts w:hint="eastAsia" w:eastAsia="仿宋_GB2312"/>
          <w:sz w:val="30"/>
          <w:szCs w:val="30"/>
          <w:lang w:val="en-US" w:eastAsia="zh-CN"/>
        </w:rPr>
      </w:pPr>
      <w:r>
        <w:rPr>
          <w:rFonts w:hint="default" w:eastAsia="仿宋_GB2312" w:cs="Times New Roman"/>
          <w:sz w:val="30"/>
          <w:szCs w:val="30"/>
          <w:lang w:val="en-US" w:eastAsia="zh-CN"/>
        </w:rPr>
        <w:t>2．初赛选拔</w:t>
      </w:r>
      <w:r>
        <w:rPr>
          <w:rFonts w:hint="eastAsia" w:eastAsia="仿宋_GB2312" w:cs="Times New Roman"/>
          <w:sz w:val="30"/>
          <w:szCs w:val="30"/>
          <w:lang w:val="en-US" w:eastAsia="zh-CN"/>
        </w:rPr>
        <w:t>。</w:t>
      </w:r>
    </w:p>
    <w:p w14:paraId="57CA13FB">
      <w:pPr>
        <w:ind w:firstLine="600" w:firstLineChars="200"/>
        <w:rPr>
          <w:rFonts w:hint="eastAsia" w:eastAsia="仿宋_GB2312" w:cs="Times New Roman"/>
          <w:sz w:val="30"/>
          <w:szCs w:val="30"/>
          <w:lang w:val="en-US" w:eastAsia="zh-CN"/>
        </w:rPr>
      </w:pPr>
      <w:r>
        <w:rPr>
          <w:rFonts w:hint="eastAsia" w:eastAsia="仿宋_GB2312" w:cs="Times New Roman"/>
          <w:sz w:val="30"/>
          <w:szCs w:val="30"/>
          <w:lang w:val="en-US" w:eastAsia="zh-CN"/>
        </w:rPr>
        <w:t>初赛以选择题和文字信息搜索采集为主，初赛时间：2025年11月26日下午16点，地点：信息中心中219。具体选拔安排请关注学习通通知。</w:t>
      </w:r>
    </w:p>
    <w:p w14:paraId="69B049B3">
      <w:pPr>
        <w:keepNext w:val="0"/>
        <w:keepLines w:val="0"/>
        <w:pageBreakBefore w:val="0"/>
        <w:widowControl/>
        <w:shd w:val="clear" w:color="auto" w:fill="FFFFFF"/>
        <w:kinsoku/>
        <w:overflowPunct/>
        <w:topLinePunct w:val="0"/>
        <w:autoSpaceDE/>
        <w:autoSpaceDN/>
        <w:bidi w:val="0"/>
        <w:adjustRightInd w:val="0"/>
        <w:snapToGrid w:val="0"/>
        <w:spacing w:line="578" w:lineRule="exact"/>
        <w:ind w:firstLine="560"/>
        <w:textAlignment w:val="auto"/>
        <w:rPr>
          <w:rFonts w:hint="default" w:eastAsia="仿宋_GB2312" w:cs="Times New Roman"/>
          <w:sz w:val="30"/>
          <w:szCs w:val="30"/>
          <w:lang w:val="en-US" w:eastAsia="zh-CN"/>
        </w:rPr>
      </w:pPr>
      <w:r>
        <w:rPr>
          <w:rFonts w:hint="eastAsia" w:eastAsia="仿宋_GB2312" w:cs="Times New Roman"/>
          <w:sz w:val="30"/>
          <w:szCs w:val="30"/>
          <w:lang w:val="en-US" w:eastAsia="zh-CN"/>
        </w:rPr>
        <w:t>3</w:t>
      </w:r>
      <w:r>
        <w:rPr>
          <w:rFonts w:hint="default" w:eastAsia="仿宋_GB2312" w:cs="Times New Roman"/>
          <w:sz w:val="30"/>
          <w:szCs w:val="30"/>
          <w:lang w:val="en-US" w:eastAsia="zh-CN"/>
        </w:rPr>
        <w:t>．校级决赛</w:t>
      </w:r>
      <w:r>
        <w:rPr>
          <w:rFonts w:hint="eastAsia" w:eastAsia="仿宋_GB2312" w:cs="Times New Roman"/>
          <w:sz w:val="30"/>
          <w:szCs w:val="30"/>
          <w:lang w:val="en-US" w:eastAsia="zh-CN"/>
        </w:rPr>
        <w:t>。初赛选拔前40名选手参加决赛，校级决赛将采用决赛项目涵盖信息技术基础知识、办公软件操作等</w:t>
      </w:r>
      <w:r>
        <w:rPr>
          <w:rFonts w:hint="default" w:eastAsia="仿宋_GB2312" w:cs="Times New Roman"/>
          <w:sz w:val="30"/>
          <w:szCs w:val="30"/>
          <w:lang w:val="en-US" w:eastAsia="zh-CN"/>
        </w:rPr>
        <w:t>。</w:t>
      </w:r>
      <w:r>
        <w:rPr>
          <w:rFonts w:hint="eastAsia" w:eastAsia="仿宋_GB2312" w:cs="Times New Roman"/>
          <w:sz w:val="30"/>
          <w:szCs w:val="30"/>
          <w:lang w:val="en-US" w:eastAsia="zh-CN"/>
        </w:rPr>
        <w:t>决赛时间：11月30下午15点，地点：中219。</w:t>
      </w:r>
    </w:p>
    <w:p w14:paraId="446BA1D1">
      <w:pPr>
        <w:keepNext w:val="0"/>
        <w:keepLines w:val="0"/>
        <w:pageBreakBefore w:val="0"/>
        <w:widowControl/>
        <w:shd w:val="clear" w:color="auto" w:fill="FFFFFF"/>
        <w:kinsoku/>
        <w:overflowPunct/>
        <w:topLinePunct w:val="0"/>
        <w:autoSpaceDE/>
        <w:autoSpaceDN/>
        <w:bidi w:val="0"/>
        <w:adjustRightInd w:val="0"/>
        <w:snapToGrid w:val="0"/>
        <w:spacing w:line="578" w:lineRule="exact"/>
        <w:ind w:firstLine="600" w:firstLineChars="200"/>
        <w:textAlignment w:val="auto"/>
        <w:rPr>
          <w:rFonts w:hint="default" w:ascii="黑体" w:hAnsi="黑体" w:eastAsia="黑体" w:cs="黑体"/>
          <w:b w:val="0"/>
          <w:bCs w:val="0"/>
          <w:sz w:val="30"/>
          <w:szCs w:val="30"/>
        </w:rPr>
      </w:pPr>
      <w:r>
        <w:rPr>
          <w:rFonts w:hint="eastAsia" w:ascii="黑体" w:hAnsi="黑体" w:eastAsia="黑体" w:cs="黑体"/>
          <w:b w:val="0"/>
          <w:bCs w:val="0"/>
          <w:sz w:val="30"/>
          <w:szCs w:val="30"/>
          <w:lang w:val="en-US" w:eastAsia="zh-CN"/>
        </w:rPr>
        <w:t>五</w:t>
      </w:r>
      <w:r>
        <w:rPr>
          <w:rFonts w:hint="default" w:ascii="黑体" w:hAnsi="黑体" w:eastAsia="黑体" w:cs="黑体"/>
          <w:b w:val="0"/>
          <w:bCs w:val="0"/>
          <w:sz w:val="30"/>
          <w:szCs w:val="30"/>
        </w:rPr>
        <w:t>、奖项设定</w:t>
      </w:r>
    </w:p>
    <w:p w14:paraId="5D522C69">
      <w:pPr>
        <w:keepNext w:val="0"/>
        <w:keepLines w:val="0"/>
        <w:pageBreakBefore w:val="0"/>
        <w:widowControl/>
        <w:shd w:val="clear" w:color="auto" w:fill="FFFFFF"/>
        <w:kinsoku/>
        <w:overflowPunct/>
        <w:topLinePunct w:val="0"/>
        <w:autoSpaceDE/>
        <w:autoSpaceDN/>
        <w:bidi w:val="0"/>
        <w:adjustRightInd w:val="0"/>
        <w:snapToGrid w:val="0"/>
        <w:spacing w:line="578" w:lineRule="exact"/>
        <w:ind w:firstLine="600" w:firstLineChars="200"/>
        <w:textAlignment w:val="auto"/>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本本次竞赛设一等奖、二等奖、三等奖若干名，由信息工程学院颁发获奖证书和奖励。奖项</w:t>
      </w:r>
      <w:r>
        <w:rPr>
          <w:rFonts w:hint="eastAsia" w:eastAsia="仿宋_GB2312" w:cs="Times New Roman"/>
          <w:sz w:val="30"/>
          <w:szCs w:val="30"/>
          <w:lang w:val="en-US" w:eastAsia="zh-CN"/>
        </w:rPr>
        <w:t>设置按照</w:t>
      </w:r>
      <w:r>
        <w:rPr>
          <w:rFonts w:hint="eastAsia" w:ascii="Times New Roman" w:hAnsi="Times New Roman" w:eastAsia="仿宋_GB2312" w:cs="Times New Roman"/>
          <w:sz w:val="30"/>
          <w:szCs w:val="30"/>
          <w:lang w:val="en-US" w:eastAsia="zh-CN"/>
        </w:rPr>
        <w:t>《安徽电子信息职业技术学院大学生学科与技能竞赛管理办法</w:t>
      </w:r>
      <w:r>
        <w:rPr>
          <w:rFonts w:hint="eastAsia" w:eastAsia="仿宋_GB2312" w:cs="Times New Roman"/>
          <w:sz w:val="30"/>
          <w:szCs w:val="30"/>
          <w:lang w:val="en-US" w:eastAsia="zh-CN"/>
        </w:rPr>
        <w:t>（修订）</w:t>
      </w:r>
      <w:r>
        <w:rPr>
          <w:rFonts w:hint="eastAsia" w:ascii="Times New Roman" w:hAnsi="Times New Roman" w:eastAsia="仿宋_GB2312" w:cs="Times New Roman"/>
          <w:sz w:val="30"/>
          <w:szCs w:val="30"/>
          <w:lang w:val="en-US" w:eastAsia="zh-CN"/>
        </w:rPr>
        <w:t>》</w:t>
      </w:r>
      <w:r>
        <w:rPr>
          <w:rFonts w:hint="eastAsia" w:ascii="Times New Roman" w:hAnsi="Times New Roman" w:eastAsia="仿宋_GB2312" w:cs="Times New Roman"/>
          <w:b/>
          <w:bCs/>
          <w:sz w:val="30"/>
          <w:szCs w:val="30"/>
          <w:highlight w:val="none"/>
          <w:lang w:val="en-US" w:eastAsia="zh-CN"/>
        </w:rPr>
        <w:t>（院办〔2025〕18号）</w:t>
      </w:r>
      <w:r>
        <w:rPr>
          <w:rFonts w:hint="eastAsia" w:eastAsia="仿宋_GB2312" w:cs="Times New Roman"/>
          <w:b/>
          <w:bCs/>
          <w:sz w:val="30"/>
          <w:szCs w:val="30"/>
          <w:highlight w:val="none"/>
          <w:lang w:val="en-US" w:eastAsia="zh-CN"/>
        </w:rPr>
        <w:t>执行</w:t>
      </w:r>
      <w:r>
        <w:rPr>
          <w:rFonts w:hint="eastAsia" w:ascii="Times New Roman" w:hAnsi="Times New Roman" w:eastAsia="仿宋_GB2312" w:cs="Times New Roman"/>
          <w:b/>
          <w:bCs/>
          <w:sz w:val="30"/>
          <w:szCs w:val="30"/>
          <w:highlight w:val="none"/>
          <w:lang w:val="en-US" w:eastAsia="zh-CN"/>
        </w:rPr>
        <w:t>。</w:t>
      </w:r>
      <w:bookmarkStart w:id="0" w:name="_GoBack"/>
      <w:bookmarkEnd w:id="0"/>
    </w:p>
    <w:p w14:paraId="42CA329E">
      <w:pPr>
        <w:keepNext w:val="0"/>
        <w:keepLines w:val="0"/>
        <w:pageBreakBefore w:val="0"/>
        <w:widowControl/>
        <w:shd w:val="clear" w:color="auto" w:fill="FFFFFF"/>
        <w:kinsoku/>
        <w:overflowPunct/>
        <w:topLinePunct w:val="0"/>
        <w:autoSpaceDE/>
        <w:autoSpaceDN/>
        <w:bidi w:val="0"/>
        <w:adjustRightInd w:val="0"/>
        <w:snapToGrid w:val="0"/>
        <w:spacing w:line="578" w:lineRule="exact"/>
        <w:ind w:firstLine="600" w:firstLineChars="200"/>
        <w:textAlignment w:val="auto"/>
        <w:rPr>
          <w:rFonts w:hint="default" w:ascii="黑体" w:hAnsi="黑体" w:eastAsia="黑体" w:cs="黑体"/>
          <w:b w:val="0"/>
          <w:bCs w:val="0"/>
          <w:sz w:val="30"/>
          <w:szCs w:val="30"/>
        </w:rPr>
      </w:pPr>
      <w:r>
        <w:rPr>
          <w:rFonts w:hint="eastAsia" w:ascii="黑体" w:hAnsi="黑体" w:eastAsia="黑体" w:cs="黑体"/>
          <w:b w:val="0"/>
          <w:bCs w:val="0"/>
          <w:sz w:val="30"/>
          <w:szCs w:val="30"/>
          <w:lang w:val="en-US" w:eastAsia="zh-CN"/>
        </w:rPr>
        <w:t>六</w:t>
      </w:r>
      <w:r>
        <w:rPr>
          <w:rFonts w:hint="default" w:ascii="黑体" w:hAnsi="黑体" w:eastAsia="黑体" w:cs="黑体"/>
          <w:b w:val="0"/>
          <w:bCs w:val="0"/>
          <w:sz w:val="30"/>
          <w:szCs w:val="30"/>
        </w:rPr>
        <w:t>、联系方式</w:t>
      </w:r>
    </w:p>
    <w:p w14:paraId="0395F612">
      <w:pPr>
        <w:spacing w:line="578" w:lineRule="exact"/>
        <w:ind w:firstLine="600" w:firstLineChars="200"/>
        <w:jc w:val="both"/>
        <w:rPr>
          <w:rFonts w:hint="eastAsia" w:eastAsia="仿宋_GB2312"/>
          <w:sz w:val="30"/>
          <w:szCs w:val="30"/>
          <w:lang w:val="en-US" w:eastAsia="zh-CN"/>
        </w:rPr>
      </w:pPr>
      <w:r>
        <w:rPr>
          <w:rFonts w:hint="eastAsia" w:eastAsia="仿宋_GB2312"/>
          <w:sz w:val="30"/>
          <w:szCs w:val="30"/>
          <w:lang w:val="en-US" w:eastAsia="zh-CN"/>
        </w:rPr>
        <w:t>赛事咨询：王老师（13205528771）、唐老师（13956355355）</w:t>
      </w:r>
    </w:p>
    <w:p w14:paraId="6209D298">
      <w:pPr>
        <w:spacing w:line="578" w:lineRule="exact"/>
        <w:ind w:firstLine="600" w:firstLineChars="200"/>
        <w:jc w:val="both"/>
        <w:rPr>
          <w:rFonts w:hint="eastAsia" w:eastAsia="仿宋_GB2312"/>
          <w:sz w:val="30"/>
          <w:szCs w:val="30"/>
          <w:lang w:val="en-US" w:eastAsia="zh-CN"/>
        </w:rPr>
      </w:pPr>
      <w:r>
        <w:rPr>
          <w:rFonts w:hint="eastAsia" w:eastAsia="仿宋_GB2312"/>
          <w:sz w:val="30"/>
          <w:szCs w:val="30"/>
          <w:lang w:val="en-US" w:eastAsia="zh-CN"/>
        </w:rPr>
        <w:t>各班报名负责人加QQ群：950394930。</w:t>
      </w:r>
    </w:p>
    <w:p w14:paraId="4F1382B4">
      <w:pPr>
        <w:keepNext w:val="0"/>
        <w:keepLines w:val="0"/>
        <w:pageBreakBefore w:val="0"/>
        <w:widowControl/>
        <w:kinsoku/>
        <w:overflowPunct/>
        <w:topLinePunct w:val="0"/>
        <w:autoSpaceDE/>
        <w:autoSpaceDN/>
        <w:bidi w:val="0"/>
        <w:adjustRightInd w:val="0"/>
        <w:snapToGrid w:val="0"/>
        <w:spacing w:line="578" w:lineRule="exact"/>
        <w:ind w:left="1500" w:leftChars="0" w:hanging="900" w:firstLineChars="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附件：1</w:t>
      </w:r>
      <w:r>
        <w:rPr>
          <w:rFonts w:hint="eastAsia" w:eastAsia="仿宋_GB2312" w:cs="Times New Roman"/>
          <w:sz w:val="30"/>
          <w:szCs w:val="30"/>
          <w:lang w:val="en-US" w:eastAsia="zh-CN"/>
        </w:rPr>
        <w:t>.</w:t>
      </w:r>
      <w:r>
        <w:rPr>
          <w:rFonts w:hint="eastAsia" w:ascii="Times New Roman" w:hAnsi="Times New Roman" w:eastAsia="仿宋_GB2312" w:cs="Times New Roman"/>
          <w:sz w:val="30"/>
          <w:szCs w:val="30"/>
          <w:lang w:eastAsia="zh-CN"/>
        </w:rPr>
        <w:t>“</w:t>
      </w:r>
      <w:r>
        <w:rPr>
          <w:rFonts w:hint="eastAsia" w:eastAsia="仿宋_GB2312"/>
          <w:sz w:val="30"/>
          <w:szCs w:val="30"/>
          <w:lang w:val="en-US" w:eastAsia="zh-CN"/>
        </w:rPr>
        <w:t>办公软件应用能力</w:t>
      </w:r>
      <w:r>
        <w:rPr>
          <w:rFonts w:hint="eastAsia" w:ascii="Times New Roman" w:hAnsi="Times New Roman" w:eastAsia="仿宋_GB2312" w:cs="Times New Roman"/>
          <w:sz w:val="30"/>
          <w:szCs w:val="30"/>
          <w:lang w:eastAsia="zh-CN"/>
        </w:rPr>
        <w:t>”</w:t>
      </w:r>
      <w:r>
        <w:rPr>
          <w:rFonts w:hint="eastAsia" w:eastAsia="仿宋_GB2312" w:cs="Times New Roman"/>
          <w:sz w:val="30"/>
          <w:szCs w:val="30"/>
          <w:lang w:val="en-US" w:eastAsia="zh-CN"/>
        </w:rPr>
        <w:t>大赛</w:t>
      </w:r>
      <w:r>
        <w:rPr>
          <w:rFonts w:hint="default" w:ascii="Times New Roman" w:hAnsi="Times New Roman" w:eastAsia="仿宋_GB2312" w:cs="Times New Roman"/>
          <w:sz w:val="30"/>
          <w:szCs w:val="30"/>
        </w:rPr>
        <w:t>规程</w:t>
      </w:r>
    </w:p>
    <w:p w14:paraId="0ED35E54">
      <w:pPr>
        <w:keepNext w:val="0"/>
        <w:keepLines w:val="0"/>
        <w:pageBreakBefore w:val="0"/>
        <w:widowControl/>
        <w:kinsoku/>
        <w:overflowPunct/>
        <w:topLinePunct w:val="0"/>
        <w:autoSpaceDE/>
        <w:autoSpaceDN/>
        <w:bidi w:val="0"/>
        <w:adjustRightInd w:val="0"/>
        <w:snapToGrid w:val="0"/>
        <w:spacing w:line="578" w:lineRule="exact"/>
        <w:ind w:left="1500" w:leftChars="0" w:firstLine="0" w:firstLineChars="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r>
        <w:rPr>
          <w:rFonts w:hint="eastAsia" w:eastAsia="仿宋_GB2312" w:cs="Times New Roman"/>
          <w:sz w:val="30"/>
          <w:szCs w:val="30"/>
          <w:lang w:val="en-US" w:eastAsia="zh-CN"/>
        </w:rPr>
        <w:t>.</w:t>
      </w:r>
      <w:r>
        <w:rPr>
          <w:rFonts w:hint="eastAsia" w:ascii="Times New Roman" w:hAnsi="Times New Roman" w:eastAsia="仿宋_GB2312" w:cs="Times New Roman"/>
          <w:sz w:val="30"/>
          <w:szCs w:val="30"/>
          <w:lang w:eastAsia="zh-CN"/>
        </w:rPr>
        <w:t>“</w:t>
      </w:r>
      <w:r>
        <w:rPr>
          <w:rFonts w:hint="eastAsia" w:eastAsia="仿宋_GB2312"/>
          <w:sz w:val="30"/>
          <w:szCs w:val="30"/>
          <w:lang w:val="en-US" w:eastAsia="zh-CN"/>
        </w:rPr>
        <w:t>办公软件应用能力</w:t>
      </w:r>
      <w:r>
        <w:rPr>
          <w:rFonts w:hint="eastAsia" w:ascii="Times New Roman" w:hAnsi="Times New Roman" w:eastAsia="仿宋_GB2312" w:cs="Times New Roman"/>
          <w:sz w:val="30"/>
          <w:szCs w:val="30"/>
          <w:lang w:eastAsia="zh-CN"/>
        </w:rPr>
        <w:t>”</w:t>
      </w:r>
      <w:r>
        <w:rPr>
          <w:rFonts w:hint="eastAsia" w:eastAsia="仿宋_GB2312" w:cs="Times New Roman"/>
          <w:sz w:val="30"/>
          <w:szCs w:val="30"/>
          <w:lang w:val="en-US" w:eastAsia="zh-CN"/>
        </w:rPr>
        <w:t>大赛</w:t>
      </w:r>
      <w:r>
        <w:rPr>
          <w:rFonts w:hint="default" w:ascii="Times New Roman" w:hAnsi="Times New Roman" w:eastAsia="仿宋_GB2312" w:cs="Times New Roman"/>
          <w:sz w:val="30"/>
          <w:szCs w:val="30"/>
        </w:rPr>
        <w:t>报名表</w:t>
      </w:r>
    </w:p>
    <w:p w14:paraId="1AB69D1C">
      <w:pPr>
        <w:spacing w:line="578" w:lineRule="exact"/>
        <w:ind w:firstLine="600" w:firstLineChars="200"/>
        <w:jc w:val="right"/>
        <w:rPr>
          <w:rFonts w:hint="eastAsia" w:eastAsia="仿宋_GB2312"/>
          <w:sz w:val="30"/>
          <w:szCs w:val="30"/>
          <w:lang w:val="en-US" w:eastAsia="zh-CN"/>
        </w:rPr>
      </w:pPr>
    </w:p>
    <w:p w14:paraId="5B41C4B5">
      <w:pPr>
        <w:spacing w:line="578" w:lineRule="exact"/>
        <w:ind w:firstLine="600" w:firstLineChars="200"/>
        <w:jc w:val="right"/>
        <w:rPr>
          <w:rFonts w:hint="eastAsia" w:eastAsia="仿宋_GB2312"/>
          <w:sz w:val="30"/>
          <w:szCs w:val="30"/>
          <w:lang w:val="en-US" w:eastAsia="zh-CN"/>
        </w:rPr>
      </w:pPr>
      <w:r>
        <w:rPr>
          <w:rFonts w:hint="eastAsia" w:eastAsia="仿宋_GB2312"/>
          <w:sz w:val="30"/>
          <w:szCs w:val="30"/>
          <w:lang w:val="en-US" w:eastAsia="zh-CN"/>
        </w:rPr>
        <w:t xml:space="preserve">信息工程学院 </w:t>
      </w:r>
    </w:p>
    <w:p w14:paraId="39362112">
      <w:pPr>
        <w:spacing w:line="578" w:lineRule="exact"/>
        <w:ind w:firstLine="600" w:firstLineChars="200"/>
        <w:jc w:val="right"/>
        <w:rPr>
          <w:rFonts w:hint="eastAsia" w:eastAsia="仿宋_GB2312"/>
          <w:sz w:val="30"/>
          <w:szCs w:val="30"/>
          <w:lang w:val="en-US" w:eastAsia="zh-CN"/>
        </w:rPr>
      </w:pPr>
      <w:r>
        <w:rPr>
          <w:rFonts w:hint="eastAsia" w:eastAsia="仿宋_GB2312"/>
          <w:sz w:val="30"/>
          <w:szCs w:val="30"/>
          <w:lang w:val="en-US" w:eastAsia="zh-CN"/>
        </w:rPr>
        <w:t>2025年11月18日</w:t>
      </w:r>
    </w:p>
    <w:p w14:paraId="6846F01F">
      <w:pPr>
        <w:rPr>
          <w:rFonts w:hint="eastAsia" w:eastAsia="仿宋_GB2312"/>
          <w:sz w:val="30"/>
          <w:szCs w:val="30"/>
          <w:lang w:val="en-US" w:eastAsia="zh-CN"/>
        </w:rPr>
      </w:pPr>
      <w:r>
        <w:rPr>
          <w:rFonts w:hint="eastAsia" w:eastAsia="仿宋_GB2312"/>
          <w:sz w:val="30"/>
          <w:szCs w:val="30"/>
          <w:lang w:val="en-US" w:eastAsia="zh-CN"/>
        </w:rPr>
        <w:br w:type="page"/>
      </w:r>
    </w:p>
    <w:p w14:paraId="6F66F14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附件1：</w:t>
      </w:r>
    </w:p>
    <w:p w14:paraId="289DC0B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lang w:val="en-US" w:eastAsia="zh-CN"/>
        </w:rPr>
        <w:t>学院</w:t>
      </w:r>
      <w:r>
        <w:rPr>
          <w:rFonts w:hint="eastAsia" w:ascii="方正小标宋简体" w:hAnsi="方正小标宋简体" w:eastAsia="方正小标宋简体" w:cs="方正小标宋简体"/>
          <w:kern w:val="2"/>
          <w:sz w:val="36"/>
          <w:szCs w:val="36"/>
        </w:rPr>
        <w:t>第</w:t>
      </w:r>
      <w:r>
        <w:rPr>
          <w:rFonts w:hint="eastAsia" w:ascii="方正小标宋简体" w:hAnsi="方正小标宋简体" w:eastAsia="方正小标宋简体" w:cs="方正小标宋简体"/>
          <w:kern w:val="2"/>
          <w:sz w:val="36"/>
          <w:szCs w:val="36"/>
          <w:lang w:val="en-US" w:eastAsia="zh-CN"/>
        </w:rPr>
        <w:t>七</w:t>
      </w:r>
      <w:r>
        <w:rPr>
          <w:rFonts w:hint="eastAsia" w:ascii="方正小标宋简体" w:hAnsi="方正小标宋简体" w:eastAsia="方正小标宋简体" w:cs="方正小标宋简体"/>
          <w:kern w:val="2"/>
          <w:sz w:val="36"/>
          <w:szCs w:val="36"/>
        </w:rPr>
        <w:t>届</w:t>
      </w:r>
      <w:r>
        <w:rPr>
          <w:rFonts w:hint="eastAsia" w:ascii="方正小标宋简体" w:hAnsi="方正小标宋简体" w:eastAsia="方正小标宋简体" w:cs="方正小标宋简体"/>
          <w:kern w:val="2"/>
          <w:sz w:val="36"/>
          <w:szCs w:val="36"/>
          <w:lang w:eastAsia="zh-CN"/>
        </w:rPr>
        <w:t>“</w:t>
      </w:r>
      <w:r>
        <w:rPr>
          <w:rFonts w:hint="eastAsia" w:ascii="方正小标宋简体" w:hAnsi="方正小标宋简体" w:eastAsia="方正小标宋简体" w:cs="方正小标宋简体"/>
          <w:kern w:val="2"/>
          <w:sz w:val="36"/>
          <w:szCs w:val="36"/>
          <w:lang w:val="en-US" w:eastAsia="zh-CN" w:bidi="ar-SA"/>
        </w:rPr>
        <w:t>办公软件应用能力</w:t>
      </w:r>
      <w:r>
        <w:rPr>
          <w:rFonts w:hint="eastAsia" w:ascii="方正小标宋简体" w:hAnsi="方正小标宋简体" w:eastAsia="方正小标宋简体" w:cs="方正小标宋简体"/>
          <w:kern w:val="2"/>
          <w:sz w:val="36"/>
          <w:szCs w:val="36"/>
          <w:lang w:eastAsia="zh-CN"/>
        </w:rPr>
        <w:t>”</w:t>
      </w:r>
      <w:r>
        <w:rPr>
          <w:rFonts w:hint="eastAsia" w:ascii="方正小标宋简体" w:hAnsi="方正小标宋简体" w:eastAsia="方正小标宋简体" w:cs="方正小标宋简体"/>
          <w:kern w:val="2"/>
          <w:sz w:val="36"/>
          <w:szCs w:val="36"/>
          <w:lang w:val="en-US" w:eastAsia="zh-CN"/>
        </w:rPr>
        <w:t>大赛</w:t>
      </w:r>
      <w:r>
        <w:rPr>
          <w:rFonts w:hint="eastAsia" w:ascii="方正小标宋简体" w:hAnsi="方正小标宋简体" w:eastAsia="方正小标宋简体" w:cs="方正小标宋简体"/>
          <w:kern w:val="2"/>
          <w:sz w:val="36"/>
          <w:szCs w:val="36"/>
        </w:rPr>
        <w:t>规程</w:t>
      </w:r>
    </w:p>
    <w:p w14:paraId="751118F3">
      <w:pPr>
        <w:keepNext w:val="0"/>
        <w:keepLines w:val="0"/>
        <w:pageBreakBefore w:val="0"/>
        <w:widowControl/>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w:t>
      </w:r>
      <w:r>
        <w:rPr>
          <w:rFonts w:hint="eastAsia" w:eastAsia="仿宋_GB2312" w:cs="Times New Roman"/>
          <w:b/>
          <w:bCs/>
          <w:sz w:val="32"/>
          <w:szCs w:val="32"/>
          <w:lang w:val="en-US" w:eastAsia="zh-CN"/>
        </w:rPr>
        <w:t>竞赛</w:t>
      </w:r>
      <w:r>
        <w:rPr>
          <w:rFonts w:hint="default" w:ascii="Times New Roman" w:hAnsi="Times New Roman" w:eastAsia="仿宋_GB2312" w:cs="Times New Roman"/>
          <w:b/>
          <w:bCs/>
          <w:sz w:val="32"/>
          <w:szCs w:val="32"/>
        </w:rPr>
        <w:t>目标</w:t>
      </w:r>
    </w:p>
    <w:p w14:paraId="169DA732">
      <w:pPr>
        <w:ind w:firstLine="560" w:firstLineChars="200"/>
        <w:rPr>
          <w:color w:val="000000" w:themeColor="text1"/>
          <w:sz w:val="28"/>
          <w:szCs w:val="28"/>
        </w:rPr>
      </w:pPr>
      <w:r>
        <w:rPr>
          <w:rFonts w:hint="eastAsia"/>
          <w:color w:val="000000" w:themeColor="text1"/>
          <w:sz w:val="28"/>
          <w:szCs w:val="28"/>
        </w:rPr>
        <w:t>为了推进信息技术应用创新背景下职业院校相关专业学生的信息素养教育与训练，增强信息处理与运用能力和实际操作技能，学院将于202</w:t>
      </w:r>
      <w:r>
        <w:rPr>
          <w:rFonts w:hint="eastAsia"/>
          <w:color w:val="000000" w:themeColor="text1"/>
          <w:sz w:val="28"/>
          <w:szCs w:val="28"/>
          <w:lang w:val="en-US" w:eastAsia="zh-CN"/>
        </w:rPr>
        <w:t>5</w:t>
      </w:r>
      <w:r>
        <w:rPr>
          <w:rFonts w:hint="eastAsia"/>
          <w:color w:val="000000" w:themeColor="text1"/>
          <w:sz w:val="28"/>
          <w:szCs w:val="28"/>
        </w:rPr>
        <w:t>年</w:t>
      </w:r>
      <w:r>
        <w:rPr>
          <w:rFonts w:hint="eastAsia"/>
          <w:color w:val="000000" w:themeColor="text1"/>
          <w:sz w:val="28"/>
          <w:szCs w:val="28"/>
          <w:lang w:val="en-US" w:eastAsia="zh-CN"/>
        </w:rPr>
        <w:t>11</w:t>
      </w:r>
      <w:r>
        <w:rPr>
          <w:rFonts w:hint="eastAsia"/>
          <w:color w:val="000000" w:themeColor="text1"/>
          <w:sz w:val="28"/>
          <w:szCs w:val="28"/>
        </w:rPr>
        <w:t>月举办“</w:t>
      </w:r>
      <w:r>
        <w:rPr>
          <w:rFonts w:hint="eastAsia" w:asciiTheme="minorHAnsi" w:hAnsiTheme="minorHAnsi" w:eastAsiaTheme="minorEastAsia" w:cstheme="minorBidi"/>
          <w:kern w:val="2"/>
          <w:sz w:val="28"/>
          <w:szCs w:val="28"/>
          <w:lang w:val="en-US" w:eastAsia="zh-CN" w:bidi="ar-SA"/>
        </w:rPr>
        <w:t>办公软件应用能力</w:t>
      </w:r>
      <w:r>
        <w:rPr>
          <w:rFonts w:hint="eastAsia" w:cstheme="minorBidi"/>
          <w:kern w:val="2"/>
          <w:sz w:val="28"/>
          <w:szCs w:val="28"/>
          <w:lang w:val="en-US" w:eastAsia="zh-CN" w:bidi="ar-SA"/>
        </w:rPr>
        <w:t>比赛</w:t>
      </w:r>
      <w:r>
        <w:rPr>
          <w:rFonts w:hint="eastAsia"/>
          <w:color w:val="000000" w:themeColor="text1"/>
          <w:sz w:val="28"/>
          <w:szCs w:val="28"/>
        </w:rPr>
        <w:t>”。丰富同学们的大学生活，激发同学对学习办公软件的兴趣，达到以竞赛促学的目的，培养大学生的计算机运用、解决实际问题等能力，提高大学生的综合素质与就业竞争力。</w:t>
      </w:r>
    </w:p>
    <w:p w14:paraId="02CB088A">
      <w:pPr>
        <w:keepNext w:val="0"/>
        <w:keepLines w:val="0"/>
        <w:pageBreakBefore w:val="0"/>
        <w:widowControl/>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二</w:t>
      </w:r>
      <w:r>
        <w:rPr>
          <w:rFonts w:hint="eastAsia"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赛程安排及相关事项</w:t>
      </w:r>
    </w:p>
    <w:p w14:paraId="408A6299">
      <w:pPr>
        <w:ind w:firstLine="560" w:firstLineChars="200"/>
        <w:rPr>
          <w:rFonts w:hint="eastAsia"/>
          <w:color w:val="000000" w:themeColor="text1"/>
          <w:sz w:val="28"/>
          <w:szCs w:val="28"/>
        </w:rPr>
      </w:pPr>
      <w:r>
        <w:rPr>
          <w:rFonts w:hint="eastAsia"/>
          <w:color w:val="000000" w:themeColor="text1"/>
          <w:sz w:val="28"/>
          <w:szCs w:val="28"/>
        </w:rPr>
        <w:t>1．比赛包括初赛选拔、校级决赛两个环节。</w:t>
      </w:r>
    </w:p>
    <w:p w14:paraId="5333A951">
      <w:pPr>
        <w:ind w:firstLine="560" w:firstLineChars="200"/>
        <w:rPr>
          <w:rFonts w:hint="eastAsia"/>
          <w:color w:val="000000" w:themeColor="text1"/>
          <w:sz w:val="28"/>
          <w:szCs w:val="28"/>
          <w:lang w:val="en-US" w:eastAsia="zh-CN"/>
        </w:rPr>
      </w:pPr>
      <w:r>
        <w:rPr>
          <w:rFonts w:hint="eastAsia"/>
          <w:color w:val="000000" w:themeColor="text1"/>
          <w:sz w:val="28"/>
          <w:szCs w:val="28"/>
        </w:rPr>
        <w:t>2．初赛选拔。</w:t>
      </w:r>
      <w:r>
        <w:rPr>
          <w:rFonts w:hint="eastAsia"/>
          <w:color w:val="000000" w:themeColor="text1"/>
          <w:sz w:val="28"/>
          <w:szCs w:val="28"/>
          <w:lang w:val="en-US" w:eastAsia="zh-CN"/>
        </w:rPr>
        <w:t>初赛以选择题和文字信息搜索采集为主。</w:t>
      </w:r>
    </w:p>
    <w:p w14:paraId="5BEE0A7E">
      <w:pPr>
        <w:ind w:firstLine="560" w:firstLineChars="200"/>
        <w:rPr>
          <w:rFonts w:hint="eastAsia"/>
          <w:color w:val="000000" w:themeColor="text1"/>
          <w:sz w:val="28"/>
          <w:szCs w:val="28"/>
          <w:lang w:val="en-US" w:eastAsia="zh-CN"/>
        </w:rPr>
      </w:pPr>
      <w:r>
        <w:rPr>
          <w:rFonts w:hint="eastAsia"/>
          <w:color w:val="000000" w:themeColor="text1"/>
          <w:sz w:val="28"/>
          <w:szCs w:val="28"/>
          <w:lang w:val="en-US" w:eastAsia="zh-CN"/>
        </w:rPr>
        <w:t>3</w:t>
      </w:r>
      <w:r>
        <w:rPr>
          <w:rFonts w:hint="eastAsia"/>
          <w:color w:val="000000" w:themeColor="text1"/>
          <w:sz w:val="28"/>
          <w:szCs w:val="28"/>
        </w:rPr>
        <w:t>．校级决赛。</w:t>
      </w:r>
      <w:r>
        <w:rPr>
          <w:rFonts w:hint="eastAsia"/>
          <w:color w:val="000000" w:themeColor="text1"/>
          <w:sz w:val="28"/>
          <w:szCs w:val="28"/>
          <w:lang w:val="en-US" w:eastAsia="zh-CN"/>
        </w:rPr>
        <w:t>初赛选拔前40名选手参加决赛，决赛项目涵盖信息技术基础知识、办公软件操作等</w:t>
      </w:r>
      <w:r>
        <w:rPr>
          <w:rFonts w:hint="default"/>
          <w:color w:val="000000" w:themeColor="text1"/>
          <w:sz w:val="28"/>
          <w:szCs w:val="28"/>
        </w:rPr>
        <w:t>。</w:t>
      </w:r>
      <w:r>
        <w:rPr>
          <w:rFonts w:hint="eastAsia"/>
          <w:color w:val="000000" w:themeColor="text1"/>
          <w:sz w:val="28"/>
          <w:szCs w:val="28"/>
          <w:lang w:val="en-US" w:eastAsia="zh-CN"/>
        </w:rPr>
        <w:t>竞赛全部采用计算机机考方式进行，单人项目。根据大赛组委会提供的软硬件环境和素材、制作要求，完成比赛项目。</w:t>
      </w:r>
    </w:p>
    <w:p w14:paraId="52DFF82F">
      <w:pPr>
        <w:ind w:firstLine="560" w:firstLineChars="200"/>
        <w:rPr>
          <w:rFonts w:hint="eastAsia"/>
          <w:color w:val="000000" w:themeColor="text1"/>
          <w:sz w:val="28"/>
          <w:szCs w:val="28"/>
          <w:lang w:val="en-US" w:eastAsia="zh-CN"/>
        </w:rPr>
      </w:pPr>
      <w:r>
        <w:rPr>
          <w:rFonts w:hint="eastAsia"/>
          <w:color w:val="000000" w:themeColor="text1"/>
          <w:sz w:val="28"/>
          <w:szCs w:val="28"/>
          <w:lang w:val="en-US" w:eastAsia="zh-CN"/>
        </w:rPr>
        <w:t>4、竞赛内容</w:t>
      </w:r>
    </w:p>
    <w:p w14:paraId="17102F89">
      <w:pPr>
        <w:ind w:firstLine="560" w:firstLineChars="200"/>
        <w:rPr>
          <w:rFonts w:hint="eastAsia"/>
          <w:color w:val="000000" w:themeColor="text1"/>
          <w:sz w:val="28"/>
          <w:szCs w:val="28"/>
          <w:lang w:val="en-US" w:eastAsia="zh-CN"/>
        </w:rPr>
      </w:pPr>
      <w:r>
        <w:rPr>
          <w:rFonts w:hint="eastAsia"/>
          <w:color w:val="000000" w:themeColor="text1"/>
          <w:sz w:val="28"/>
          <w:szCs w:val="28"/>
          <w:lang w:val="en-US" w:eastAsia="zh-CN"/>
        </w:rPr>
        <w:t>具体试题类型如下：</w:t>
      </w:r>
    </w:p>
    <w:tbl>
      <w:tblPr>
        <w:tblStyle w:val="4"/>
        <w:tblW w:w="7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037"/>
        <w:gridCol w:w="3788"/>
      </w:tblGrid>
      <w:tr w14:paraId="4ECF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51" w:type="dxa"/>
            <w:shd w:val="clear" w:color="auto" w:fill="auto"/>
            <w:noWrap/>
            <w:vAlign w:val="center"/>
          </w:tcPr>
          <w:p w14:paraId="7E4E9C8A">
            <w:pPr>
              <w:ind w:firstLine="560" w:firstLineChars="200"/>
              <w:rPr>
                <w:rFonts w:hint="eastAsia"/>
                <w:color w:val="000000" w:themeColor="text1"/>
                <w:sz w:val="28"/>
                <w:szCs w:val="28"/>
              </w:rPr>
            </w:pPr>
            <w:r>
              <w:rPr>
                <w:rFonts w:hint="eastAsia"/>
                <w:color w:val="000000" w:themeColor="text1"/>
                <w:sz w:val="28"/>
                <w:szCs w:val="28"/>
              </w:rPr>
              <w:t>竞赛项目</w:t>
            </w:r>
          </w:p>
        </w:tc>
        <w:tc>
          <w:tcPr>
            <w:tcW w:w="5825" w:type="dxa"/>
            <w:gridSpan w:val="2"/>
            <w:shd w:val="clear" w:color="auto" w:fill="auto"/>
            <w:noWrap/>
            <w:vAlign w:val="center"/>
          </w:tcPr>
          <w:p w14:paraId="7D43D72E">
            <w:pPr>
              <w:ind w:firstLine="560" w:firstLineChars="200"/>
              <w:jc w:val="center"/>
              <w:rPr>
                <w:rFonts w:hint="eastAsia"/>
                <w:color w:val="000000" w:themeColor="text1"/>
                <w:sz w:val="28"/>
                <w:szCs w:val="28"/>
              </w:rPr>
            </w:pPr>
            <w:r>
              <w:rPr>
                <w:rFonts w:hint="eastAsia"/>
                <w:color w:val="000000" w:themeColor="text1"/>
                <w:sz w:val="28"/>
                <w:szCs w:val="28"/>
              </w:rPr>
              <w:t>试题类型</w:t>
            </w:r>
          </w:p>
        </w:tc>
      </w:tr>
      <w:tr w14:paraId="731A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51" w:type="dxa"/>
            <w:vMerge w:val="restart"/>
            <w:shd w:val="clear" w:color="auto" w:fill="auto"/>
            <w:vAlign w:val="center"/>
          </w:tcPr>
          <w:p w14:paraId="50D520BE">
            <w:pPr>
              <w:rPr>
                <w:rFonts w:hint="eastAsia"/>
                <w:color w:val="000000" w:themeColor="text1"/>
                <w:sz w:val="28"/>
                <w:szCs w:val="28"/>
              </w:rPr>
            </w:pPr>
            <w:r>
              <w:rPr>
                <w:rFonts w:hint="eastAsia"/>
                <w:color w:val="000000" w:themeColor="text1"/>
                <w:sz w:val="28"/>
                <w:szCs w:val="28"/>
                <w:lang w:val="en-US" w:eastAsia="zh-CN"/>
              </w:rPr>
              <w:t>办公软件应用能力比赛</w:t>
            </w:r>
          </w:p>
        </w:tc>
        <w:tc>
          <w:tcPr>
            <w:tcW w:w="2037" w:type="dxa"/>
            <w:shd w:val="clear" w:color="auto" w:fill="auto"/>
            <w:noWrap/>
            <w:vAlign w:val="center"/>
          </w:tcPr>
          <w:p w14:paraId="77845DDE">
            <w:pPr>
              <w:ind w:firstLine="560" w:firstLineChars="200"/>
              <w:rPr>
                <w:rFonts w:hint="eastAsia"/>
                <w:color w:val="000000" w:themeColor="text1"/>
                <w:sz w:val="28"/>
                <w:szCs w:val="28"/>
              </w:rPr>
            </w:pPr>
            <w:r>
              <w:rPr>
                <w:rFonts w:hint="eastAsia"/>
                <w:color w:val="000000" w:themeColor="text1"/>
                <w:sz w:val="28"/>
                <w:szCs w:val="28"/>
              </w:rPr>
              <w:t>第一部分</w:t>
            </w:r>
          </w:p>
        </w:tc>
        <w:tc>
          <w:tcPr>
            <w:tcW w:w="3788" w:type="dxa"/>
            <w:shd w:val="clear" w:color="auto" w:fill="auto"/>
            <w:noWrap/>
            <w:vAlign w:val="center"/>
          </w:tcPr>
          <w:p w14:paraId="049805B5">
            <w:pPr>
              <w:ind w:firstLine="560" w:firstLineChars="200"/>
              <w:rPr>
                <w:rFonts w:hint="default"/>
                <w:color w:val="000000" w:themeColor="text1"/>
                <w:sz w:val="28"/>
                <w:szCs w:val="28"/>
                <w:lang w:val="en-US" w:eastAsia="zh-CN"/>
              </w:rPr>
            </w:pPr>
            <w:r>
              <w:rPr>
                <w:rFonts w:hint="eastAsia"/>
                <w:color w:val="000000" w:themeColor="text1"/>
                <w:sz w:val="28"/>
                <w:szCs w:val="28"/>
                <w:lang w:val="en-US" w:eastAsia="zh-CN"/>
              </w:rPr>
              <w:t>信息技术基础知识</w:t>
            </w:r>
          </w:p>
        </w:tc>
      </w:tr>
      <w:tr w14:paraId="4048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51" w:type="dxa"/>
            <w:vMerge w:val="continue"/>
            <w:shd w:val="clear" w:color="auto" w:fill="auto"/>
            <w:vAlign w:val="center"/>
          </w:tcPr>
          <w:p w14:paraId="77E13B03">
            <w:pPr>
              <w:ind w:firstLine="560" w:firstLineChars="200"/>
              <w:rPr>
                <w:rFonts w:hint="eastAsia"/>
                <w:color w:val="000000" w:themeColor="text1"/>
                <w:sz w:val="28"/>
                <w:szCs w:val="28"/>
              </w:rPr>
            </w:pPr>
          </w:p>
        </w:tc>
        <w:tc>
          <w:tcPr>
            <w:tcW w:w="2037" w:type="dxa"/>
            <w:shd w:val="clear" w:color="auto" w:fill="auto"/>
            <w:noWrap/>
            <w:vAlign w:val="center"/>
          </w:tcPr>
          <w:p w14:paraId="7CA2A91E">
            <w:pPr>
              <w:ind w:firstLine="560" w:firstLineChars="200"/>
              <w:rPr>
                <w:rFonts w:hint="eastAsia"/>
                <w:color w:val="000000" w:themeColor="text1"/>
                <w:sz w:val="28"/>
                <w:szCs w:val="28"/>
              </w:rPr>
            </w:pPr>
            <w:r>
              <w:rPr>
                <w:rFonts w:hint="eastAsia"/>
                <w:color w:val="000000" w:themeColor="text1"/>
                <w:sz w:val="28"/>
                <w:szCs w:val="28"/>
              </w:rPr>
              <w:t>第二部分</w:t>
            </w:r>
          </w:p>
        </w:tc>
        <w:tc>
          <w:tcPr>
            <w:tcW w:w="3788" w:type="dxa"/>
            <w:shd w:val="clear" w:color="auto" w:fill="auto"/>
            <w:noWrap/>
            <w:vAlign w:val="center"/>
          </w:tcPr>
          <w:p w14:paraId="3C79119C">
            <w:pPr>
              <w:ind w:firstLine="560" w:firstLineChars="200"/>
              <w:rPr>
                <w:rFonts w:hint="eastAsia"/>
                <w:color w:val="000000" w:themeColor="text1"/>
                <w:sz w:val="28"/>
                <w:szCs w:val="28"/>
              </w:rPr>
            </w:pPr>
            <w:r>
              <w:rPr>
                <w:rFonts w:hint="eastAsia"/>
                <w:color w:val="000000" w:themeColor="text1"/>
                <w:sz w:val="28"/>
                <w:szCs w:val="28"/>
                <w:lang w:val="en-US" w:eastAsia="zh-CN"/>
              </w:rPr>
              <w:t>办公文档处理</w:t>
            </w:r>
          </w:p>
        </w:tc>
      </w:tr>
      <w:tr w14:paraId="1C7B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51" w:type="dxa"/>
            <w:vMerge w:val="continue"/>
            <w:shd w:val="clear" w:color="auto" w:fill="auto"/>
            <w:vAlign w:val="center"/>
          </w:tcPr>
          <w:p w14:paraId="5603CC3F">
            <w:pPr>
              <w:ind w:firstLine="560" w:firstLineChars="200"/>
              <w:rPr>
                <w:rFonts w:hint="eastAsia"/>
                <w:color w:val="000000" w:themeColor="text1"/>
                <w:sz w:val="28"/>
                <w:szCs w:val="28"/>
              </w:rPr>
            </w:pPr>
          </w:p>
        </w:tc>
        <w:tc>
          <w:tcPr>
            <w:tcW w:w="2037" w:type="dxa"/>
            <w:shd w:val="clear" w:color="auto" w:fill="auto"/>
            <w:noWrap/>
            <w:vAlign w:val="center"/>
          </w:tcPr>
          <w:p w14:paraId="26528150">
            <w:pPr>
              <w:ind w:firstLine="560" w:firstLineChars="200"/>
              <w:rPr>
                <w:rFonts w:hint="eastAsia"/>
                <w:color w:val="000000" w:themeColor="text1"/>
                <w:sz w:val="28"/>
                <w:szCs w:val="28"/>
              </w:rPr>
            </w:pPr>
            <w:r>
              <w:rPr>
                <w:rFonts w:hint="eastAsia"/>
                <w:color w:val="000000" w:themeColor="text1"/>
                <w:sz w:val="28"/>
                <w:szCs w:val="28"/>
              </w:rPr>
              <w:t>第三部分</w:t>
            </w:r>
          </w:p>
        </w:tc>
        <w:tc>
          <w:tcPr>
            <w:tcW w:w="3788" w:type="dxa"/>
            <w:shd w:val="clear" w:color="auto" w:fill="auto"/>
            <w:noWrap/>
            <w:vAlign w:val="center"/>
          </w:tcPr>
          <w:p w14:paraId="28EB3697">
            <w:pPr>
              <w:ind w:firstLine="560" w:firstLineChars="200"/>
              <w:rPr>
                <w:rFonts w:hint="default"/>
                <w:color w:val="000000" w:themeColor="text1"/>
                <w:sz w:val="28"/>
                <w:szCs w:val="28"/>
                <w:lang w:val="en-US" w:eastAsia="zh-CN"/>
              </w:rPr>
            </w:pPr>
            <w:r>
              <w:rPr>
                <w:rFonts w:hint="eastAsia"/>
                <w:color w:val="000000" w:themeColor="text1"/>
                <w:sz w:val="28"/>
                <w:szCs w:val="28"/>
                <w:lang w:val="en-US" w:eastAsia="zh-CN"/>
              </w:rPr>
              <w:t>办公表格处理</w:t>
            </w:r>
          </w:p>
        </w:tc>
      </w:tr>
      <w:tr w14:paraId="6CCF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51" w:type="dxa"/>
            <w:vMerge w:val="continue"/>
            <w:vAlign w:val="center"/>
          </w:tcPr>
          <w:p w14:paraId="7C4F6C8C">
            <w:pPr>
              <w:ind w:firstLine="560" w:firstLineChars="200"/>
              <w:rPr>
                <w:rFonts w:hint="eastAsia"/>
                <w:color w:val="000000" w:themeColor="text1"/>
                <w:sz w:val="28"/>
                <w:szCs w:val="28"/>
              </w:rPr>
            </w:pPr>
          </w:p>
        </w:tc>
        <w:tc>
          <w:tcPr>
            <w:tcW w:w="2037" w:type="dxa"/>
            <w:shd w:val="clear" w:color="auto" w:fill="auto"/>
            <w:noWrap/>
            <w:vAlign w:val="center"/>
          </w:tcPr>
          <w:p w14:paraId="2A79F567">
            <w:pPr>
              <w:ind w:firstLine="560" w:firstLineChars="200"/>
              <w:rPr>
                <w:rFonts w:hint="eastAsia"/>
                <w:color w:val="000000" w:themeColor="text1"/>
                <w:sz w:val="28"/>
                <w:szCs w:val="28"/>
              </w:rPr>
            </w:pPr>
            <w:r>
              <w:rPr>
                <w:rFonts w:hint="eastAsia"/>
                <w:color w:val="000000" w:themeColor="text1"/>
                <w:sz w:val="28"/>
                <w:szCs w:val="28"/>
              </w:rPr>
              <w:t>第四部分</w:t>
            </w:r>
          </w:p>
        </w:tc>
        <w:tc>
          <w:tcPr>
            <w:tcW w:w="3788" w:type="dxa"/>
            <w:shd w:val="clear" w:color="auto" w:fill="auto"/>
            <w:noWrap/>
            <w:vAlign w:val="center"/>
          </w:tcPr>
          <w:p w14:paraId="59E94EFE">
            <w:pPr>
              <w:ind w:firstLine="560" w:firstLineChars="200"/>
              <w:rPr>
                <w:rFonts w:hint="eastAsia"/>
                <w:color w:val="000000" w:themeColor="text1"/>
                <w:sz w:val="28"/>
                <w:szCs w:val="28"/>
              </w:rPr>
            </w:pPr>
            <w:r>
              <w:rPr>
                <w:rFonts w:hint="eastAsia"/>
                <w:color w:val="000000" w:themeColor="text1"/>
                <w:sz w:val="28"/>
                <w:szCs w:val="28"/>
                <w:lang w:val="en-US" w:eastAsia="zh-CN"/>
              </w:rPr>
              <w:t>办公</w:t>
            </w:r>
            <w:r>
              <w:rPr>
                <w:rFonts w:hint="eastAsia"/>
                <w:color w:val="000000" w:themeColor="text1"/>
                <w:sz w:val="28"/>
                <w:szCs w:val="28"/>
              </w:rPr>
              <w:t>幻灯片制作</w:t>
            </w:r>
          </w:p>
        </w:tc>
      </w:tr>
      <w:tr w14:paraId="03CA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51" w:type="dxa"/>
            <w:vMerge w:val="continue"/>
            <w:vAlign w:val="center"/>
          </w:tcPr>
          <w:p w14:paraId="20B106B3">
            <w:pPr>
              <w:ind w:firstLine="560" w:firstLineChars="200"/>
              <w:rPr>
                <w:rFonts w:hint="eastAsia"/>
                <w:color w:val="000000" w:themeColor="text1"/>
                <w:sz w:val="28"/>
                <w:szCs w:val="28"/>
              </w:rPr>
            </w:pPr>
          </w:p>
        </w:tc>
        <w:tc>
          <w:tcPr>
            <w:tcW w:w="2037" w:type="dxa"/>
            <w:shd w:val="clear" w:color="auto" w:fill="auto"/>
            <w:noWrap/>
            <w:vAlign w:val="center"/>
          </w:tcPr>
          <w:p w14:paraId="0871753C">
            <w:pPr>
              <w:ind w:firstLine="560" w:firstLineChars="200"/>
              <w:rPr>
                <w:rFonts w:hint="eastAsia"/>
                <w:color w:val="000000" w:themeColor="text1"/>
                <w:sz w:val="28"/>
                <w:szCs w:val="28"/>
              </w:rPr>
            </w:pPr>
            <w:r>
              <w:rPr>
                <w:rFonts w:hint="eastAsia"/>
                <w:color w:val="000000" w:themeColor="text1"/>
                <w:sz w:val="28"/>
                <w:szCs w:val="28"/>
              </w:rPr>
              <w:t>第</w:t>
            </w:r>
            <w:r>
              <w:rPr>
                <w:rFonts w:hint="eastAsia"/>
                <w:color w:val="000000" w:themeColor="text1"/>
                <w:sz w:val="28"/>
                <w:szCs w:val="28"/>
                <w:lang w:val="en-US" w:eastAsia="zh-CN"/>
              </w:rPr>
              <w:t>五</w:t>
            </w:r>
            <w:r>
              <w:rPr>
                <w:rFonts w:hint="eastAsia"/>
                <w:color w:val="000000" w:themeColor="text1"/>
                <w:sz w:val="28"/>
                <w:szCs w:val="28"/>
              </w:rPr>
              <w:t>部分</w:t>
            </w:r>
          </w:p>
        </w:tc>
        <w:tc>
          <w:tcPr>
            <w:tcW w:w="3788" w:type="dxa"/>
            <w:shd w:val="clear" w:color="auto" w:fill="auto"/>
            <w:noWrap/>
            <w:vAlign w:val="center"/>
          </w:tcPr>
          <w:p w14:paraId="5739AF8C">
            <w:pPr>
              <w:ind w:firstLine="560" w:firstLineChars="200"/>
              <w:rPr>
                <w:rFonts w:hint="eastAsia"/>
                <w:color w:val="000000" w:themeColor="text1"/>
                <w:sz w:val="28"/>
                <w:szCs w:val="28"/>
                <w:lang w:val="en-US" w:eastAsia="zh-CN"/>
              </w:rPr>
            </w:pPr>
            <w:r>
              <w:rPr>
                <w:rFonts w:hint="eastAsia"/>
                <w:color w:val="000000" w:themeColor="text1"/>
                <w:sz w:val="28"/>
                <w:szCs w:val="28"/>
              </w:rPr>
              <w:t>文字信息搜索采集</w:t>
            </w:r>
          </w:p>
        </w:tc>
      </w:tr>
    </w:tbl>
    <w:p w14:paraId="4D0E3236">
      <w:pPr>
        <w:ind w:firstLine="560" w:firstLineChars="200"/>
        <w:rPr>
          <w:sz w:val="28"/>
          <w:szCs w:val="28"/>
        </w:rPr>
      </w:pPr>
      <w:r>
        <w:rPr>
          <w:rFonts w:hint="eastAsia"/>
          <w:sz w:val="28"/>
          <w:szCs w:val="28"/>
        </w:rPr>
        <w:t>3、竞赛环境</w:t>
      </w:r>
    </w:p>
    <w:p w14:paraId="540E458A">
      <w:pPr>
        <w:ind w:firstLine="560" w:firstLineChars="200"/>
        <w:rPr>
          <w:sz w:val="28"/>
          <w:szCs w:val="28"/>
        </w:rPr>
      </w:pPr>
      <w:r>
        <w:rPr>
          <w:rFonts w:hint="eastAsia"/>
          <w:sz w:val="28"/>
          <w:szCs w:val="28"/>
        </w:rPr>
        <w:t>软件环境：操作系统Windows 10及以上</w:t>
      </w:r>
    </w:p>
    <w:p w14:paraId="1CA5DD06">
      <w:pPr>
        <w:ind w:firstLine="560" w:firstLineChars="200"/>
        <w:rPr>
          <w:sz w:val="28"/>
          <w:szCs w:val="28"/>
        </w:rPr>
      </w:pPr>
      <w:r>
        <w:rPr>
          <w:rFonts w:hint="eastAsia"/>
          <w:sz w:val="28"/>
          <w:szCs w:val="28"/>
        </w:rPr>
        <w:t>办公软件：WPS、Microsoft  Office 2010及以上</w:t>
      </w:r>
    </w:p>
    <w:p w14:paraId="7EEC6781">
      <w:pPr>
        <w:ind w:firstLine="560" w:firstLineChars="200"/>
        <w:rPr>
          <w:sz w:val="28"/>
          <w:szCs w:val="28"/>
        </w:rPr>
      </w:pPr>
      <w:r>
        <w:rPr>
          <w:rFonts w:hint="eastAsia"/>
          <w:sz w:val="28"/>
          <w:szCs w:val="28"/>
        </w:rPr>
        <w:t>4、竞赛规则和成绩评定</w:t>
      </w:r>
    </w:p>
    <w:p w14:paraId="6951EA25">
      <w:pPr>
        <w:ind w:firstLine="560" w:firstLineChars="200"/>
        <w:rPr>
          <w:sz w:val="28"/>
          <w:szCs w:val="28"/>
        </w:rPr>
      </w:pPr>
      <w:r>
        <w:rPr>
          <w:rFonts w:hint="eastAsia"/>
          <w:sz w:val="28"/>
          <w:szCs w:val="28"/>
        </w:rPr>
        <w:t>为保证竞赛工作的顺利进行，应严格遵守《安徽电子信息职业技术学院学生竞赛规则与赛场纪律》。参赛选手应在竞赛规定时间内进入赛程，完成竞赛任务。</w:t>
      </w:r>
    </w:p>
    <w:p w14:paraId="6057DE56">
      <w:pPr>
        <w:spacing w:line="578" w:lineRule="exact"/>
        <w:ind w:firstLine="602" w:firstLineChars="200"/>
        <w:rPr>
          <w:rFonts w:eastAsia="仿宋_GB2312"/>
          <w:b/>
          <w:bCs/>
          <w:sz w:val="30"/>
          <w:szCs w:val="30"/>
        </w:rPr>
      </w:pPr>
      <w:r>
        <w:rPr>
          <w:rFonts w:hint="eastAsia" w:eastAsia="仿宋_GB2312"/>
          <w:b/>
          <w:bCs/>
          <w:sz w:val="30"/>
          <w:szCs w:val="30"/>
          <w:lang w:val="en-US" w:eastAsia="zh-CN"/>
        </w:rPr>
        <w:t>三</w:t>
      </w:r>
      <w:r>
        <w:rPr>
          <w:rFonts w:hint="eastAsia" w:eastAsia="仿宋_GB2312"/>
          <w:b/>
          <w:bCs/>
          <w:sz w:val="30"/>
          <w:szCs w:val="30"/>
        </w:rPr>
        <w:t>、奖项设定</w:t>
      </w:r>
    </w:p>
    <w:p w14:paraId="53E07092">
      <w:pPr>
        <w:ind w:firstLine="560" w:firstLineChars="200"/>
        <w:rPr>
          <w:rFonts w:hint="eastAsia"/>
          <w:sz w:val="28"/>
          <w:szCs w:val="28"/>
          <w:lang w:val="en-US" w:eastAsia="zh-CN"/>
        </w:rPr>
      </w:pPr>
      <w:r>
        <w:rPr>
          <w:rFonts w:hint="eastAsia"/>
          <w:sz w:val="28"/>
          <w:szCs w:val="28"/>
          <w:lang w:val="en-US" w:eastAsia="zh-CN"/>
        </w:rPr>
        <w:t>本次竞赛设一等奖、二等奖、三等奖若干名。奖项设置按照《安徽电子信息职业技术学院大学生学科与技能竞赛管理办法（修订）》（院办〔2025〕18号）执行。</w:t>
      </w:r>
    </w:p>
    <w:p w14:paraId="1BDF7CC2">
      <w:pPr>
        <w:spacing w:line="578" w:lineRule="exact"/>
        <w:ind w:firstLine="602" w:firstLineChars="200"/>
        <w:rPr>
          <w:rFonts w:hint="eastAsia" w:eastAsia="仿宋_GB2312"/>
          <w:b/>
          <w:bCs/>
          <w:sz w:val="30"/>
          <w:szCs w:val="30"/>
          <w:lang w:val="en-US" w:eastAsia="zh-CN"/>
        </w:rPr>
      </w:pPr>
      <w:r>
        <w:rPr>
          <w:rFonts w:hint="eastAsia" w:eastAsia="仿宋_GB2312"/>
          <w:b/>
          <w:bCs/>
          <w:sz w:val="30"/>
          <w:szCs w:val="30"/>
          <w:lang w:val="en-US" w:eastAsia="zh-CN"/>
        </w:rPr>
        <w:t>五、其他事宜</w:t>
      </w:r>
    </w:p>
    <w:p w14:paraId="1BB3D7F1">
      <w:pPr>
        <w:ind w:firstLine="560" w:firstLineChars="200"/>
        <w:rPr>
          <w:sz w:val="28"/>
          <w:szCs w:val="28"/>
        </w:rPr>
      </w:pPr>
      <w:r>
        <w:rPr>
          <w:rFonts w:hint="eastAsia"/>
          <w:sz w:val="28"/>
          <w:szCs w:val="28"/>
        </w:rPr>
        <w:t>具体比赛时间、参赛选手的场次安排以及比赛须知</w:t>
      </w:r>
      <w:r>
        <w:rPr>
          <w:rFonts w:hint="eastAsia"/>
          <w:sz w:val="28"/>
          <w:szCs w:val="28"/>
          <w:lang w:val="en-US" w:eastAsia="zh-CN"/>
        </w:rPr>
        <w:t>会在学习通建班</w:t>
      </w:r>
      <w:r>
        <w:rPr>
          <w:rFonts w:hint="eastAsia"/>
          <w:sz w:val="28"/>
          <w:szCs w:val="28"/>
        </w:rPr>
        <w:t>通知。希望参赛选手积极认真准备，力争优异成绩。</w:t>
      </w:r>
    </w:p>
    <w:p w14:paraId="12977918">
      <w:pPr>
        <w:ind w:firstLine="560" w:firstLineChars="200"/>
        <w:jc w:val="right"/>
        <w:rPr>
          <w:sz w:val="28"/>
          <w:szCs w:val="28"/>
        </w:rPr>
      </w:pPr>
      <w:r>
        <w:rPr>
          <w:rFonts w:hint="eastAsia"/>
          <w:sz w:val="28"/>
          <w:szCs w:val="28"/>
        </w:rPr>
        <w:t>信息工程学院 教学科研处</w:t>
      </w:r>
    </w:p>
    <w:p w14:paraId="4D0C94B4">
      <w:pPr>
        <w:ind w:firstLine="560" w:firstLineChars="200"/>
        <w:jc w:val="right"/>
        <w:rPr>
          <w:rFonts w:hint="eastAsia"/>
          <w:sz w:val="28"/>
          <w:szCs w:val="28"/>
        </w:rPr>
      </w:pP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18</w:t>
      </w:r>
      <w:r>
        <w:rPr>
          <w:rFonts w:hint="eastAsia"/>
          <w:sz w:val="28"/>
          <w:szCs w:val="28"/>
        </w:rPr>
        <w:t>日</w:t>
      </w:r>
    </w:p>
    <w:p w14:paraId="562F7910">
      <w:pPr>
        <w:rPr>
          <w:rFonts w:hint="eastAsia"/>
          <w:sz w:val="28"/>
          <w:szCs w:val="28"/>
        </w:rPr>
      </w:pPr>
      <w:r>
        <w:rPr>
          <w:rFonts w:hint="eastAsia"/>
          <w:sz w:val="28"/>
          <w:szCs w:val="28"/>
        </w:rPr>
        <w:br w:type="page"/>
      </w:r>
    </w:p>
    <w:p w14:paraId="4A306C7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附件2：</w:t>
      </w:r>
    </w:p>
    <w:tbl>
      <w:tblPr>
        <w:tblStyle w:val="4"/>
        <w:tblW w:w="87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945"/>
        <w:gridCol w:w="945"/>
        <w:gridCol w:w="945"/>
        <w:gridCol w:w="1464"/>
        <w:gridCol w:w="1125"/>
        <w:gridCol w:w="1100"/>
        <w:gridCol w:w="1680"/>
      </w:tblGrid>
      <w:tr w14:paraId="4BB87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753" w:type="dxa"/>
            <w:gridSpan w:val="8"/>
            <w:tcBorders>
              <w:top w:val="nil"/>
              <w:left w:val="nil"/>
              <w:bottom w:val="single" w:color="auto" w:sz="4" w:space="0"/>
              <w:right w:val="nil"/>
            </w:tcBorders>
            <w:shd w:val="clear" w:color="auto" w:fill="auto"/>
            <w:vAlign w:val="center"/>
          </w:tcPr>
          <w:p w14:paraId="747CBB6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w:t>
            </w:r>
            <w:r>
              <w:rPr>
                <w:rFonts w:hint="eastAsia" w:ascii="方正小标宋简体" w:hAnsi="方正小标宋简体" w:eastAsia="方正小标宋简体" w:cs="方正小标宋简体"/>
                <w:kern w:val="2"/>
                <w:sz w:val="36"/>
                <w:szCs w:val="36"/>
                <w:lang w:val="en-US" w:eastAsia="zh-CN" w:bidi="ar-SA"/>
              </w:rPr>
              <w:t>办公软件应用能力</w:t>
            </w:r>
            <w:r>
              <w:rPr>
                <w:rFonts w:hint="eastAsia" w:ascii="宋体" w:hAnsi="宋体" w:eastAsia="宋体" w:cs="宋体"/>
                <w:b/>
                <w:bCs/>
                <w:i w:val="0"/>
                <w:iCs w:val="0"/>
                <w:color w:val="000000"/>
                <w:kern w:val="0"/>
                <w:sz w:val="40"/>
                <w:szCs w:val="40"/>
                <w:u w:val="none"/>
                <w:lang w:val="en-US" w:eastAsia="zh-CN" w:bidi="ar"/>
              </w:rPr>
              <w:t>”比赛报名表</w:t>
            </w:r>
          </w:p>
        </w:tc>
      </w:tr>
      <w:tr w14:paraId="08EB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56109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9C81A28">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班级</w:t>
            </w:r>
          </w:p>
        </w:tc>
        <w:tc>
          <w:tcPr>
            <w:tcW w:w="9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9EBF41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学号</w:t>
            </w:r>
          </w:p>
        </w:tc>
        <w:tc>
          <w:tcPr>
            <w:tcW w:w="94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951921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姓名</w:t>
            </w:r>
          </w:p>
        </w:tc>
        <w:tc>
          <w:tcPr>
            <w:tcW w:w="146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31A21D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联系电话</w:t>
            </w:r>
          </w:p>
        </w:tc>
        <w:tc>
          <w:tcPr>
            <w:tcW w:w="11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66E7AB6">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是否班级负责人</w:t>
            </w:r>
          </w:p>
        </w:tc>
        <w:tc>
          <w:tcPr>
            <w:tcW w:w="11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9F3B9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指导教师姓名</w:t>
            </w:r>
          </w:p>
        </w:tc>
        <w:tc>
          <w:tcPr>
            <w:tcW w:w="168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D592BC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指导教师联系方式</w:t>
            </w:r>
          </w:p>
        </w:tc>
      </w:tr>
      <w:tr w14:paraId="7438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4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893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DDF2FD">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EDE0F93">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93007F5">
            <w:pPr>
              <w:jc w:val="center"/>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DD74619">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9843">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CA49">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DB13">
            <w:pPr>
              <w:jc w:val="center"/>
              <w:rPr>
                <w:rFonts w:hint="eastAsia" w:ascii="宋体" w:hAnsi="宋体" w:eastAsia="宋体" w:cs="宋体"/>
                <w:i w:val="0"/>
                <w:iCs w:val="0"/>
                <w:color w:val="000000"/>
                <w:sz w:val="20"/>
                <w:szCs w:val="20"/>
                <w:u w:val="none"/>
              </w:rPr>
            </w:pPr>
          </w:p>
        </w:tc>
      </w:tr>
      <w:tr w14:paraId="0F59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13BA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DB037">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FE163">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64F38">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F042D5">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4DEBEE4">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E5DB">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E0DF">
            <w:pPr>
              <w:jc w:val="center"/>
              <w:rPr>
                <w:rFonts w:hint="eastAsia" w:ascii="宋体" w:hAnsi="宋体" w:eastAsia="宋体" w:cs="宋体"/>
                <w:i w:val="0"/>
                <w:iCs w:val="0"/>
                <w:color w:val="000000"/>
                <w:sz w:val="20"/>
                <w:szCs w:val="20"/>
                <w:u w:val="none"/>
              </w:rPr>
            </w:pPr>
          </w:p>
        </w:tc>
      </w:tr>
      <w:tr w14:paraId="0384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CF8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33A7A5">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D198A">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D55EA">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CDC01">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5844427">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FAA0">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3650">
            <w:pPr>
              <w:jc w:val="center"/>
              <w:rPr>
                <w:rFonts w:hint="eastAsia" w:ascii="宋体" w:hAnsi="宋体" w:eastAsia="宋体" w:cs="宋体"/>
                <w:i w:val="0"/>
                <w:iCs w:val="0"/>
                <w:color w:val="000000"/>
                <w:sz w:val="20"/>
                <w:szCs w:val="20"/>
                <w:u w:val="none"/>
              </w:rPr>
            </w:pPr>
          </w:p>
        </w:tc>
      </w:tr>
      <w:tr w14:paraId="0520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38EB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C97430">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CE818">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1B5D5">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13E91">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DC8556B">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D0F5">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F301">
            <w:pPr>
              <w:jc w:val="center"/>
              <w:rPr>
                <w:rFonts w:hint="eastAsia" w:ascii="宋体" w:hAnsi="宋体" w:eastAsia="宋体" w:cs="宋体"/>
                <w:i w:val="0"/>
                <w:iCs w:val="0"/>
                <w:color w:val="000000"/>
                <w:sz w:val="20"/>
                <w:szCs w:val="20"/>
                <w:u w:val="none"/>
              </w:rPr>
            </w:pPr>
          </w:p>
        </w:tc>
      </w:tr>
      <w:tr w14:paraId="6184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91FA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7146F">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6FC10">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BEADF">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92090">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C41B5D">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19FC">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634C">
            <w:pPr>
              <w:jc w:val="center"/>
              <w:rPr>
                <w:rFonts w:hint="eastAsia" w:ascii="宋体" w:hAnsi="宋体" w:eastAsia="宋体" w:cs="宋体"/>
                <w:i w:val="0"/>
                <w:iCs w:val="0"/>
                <w:color w:val="000000"/>
                <w:sz w:val="20"/>
                <w:szCs w:val="20"/>
                <w:u w:val="none"/>
              </w:rPr>
            </w:pPr>
          </w:p>
        </w:tc>
      </w:tr>
      <w:tr w14:paraId="2543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8306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0F96B">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4A8D5">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F732F">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244A6">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84D16D4">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F6FA">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FA1B">
            <w:pPr>
              <w:jc w:val="center"/>
              <w:rPr>
                <w:rFonts w:hint="eastAsia" w:ascii="宋体" w:hAnsi="宋体" w:eastAsia="宋体" w:cs="宋体"/>
                <w:i w:val="0"/>
                <w:iCs w:val="0"/>
                <w:color w:val="000000"/>
                <w:sz w:val="20"/>
                <w:szCs w:val="20"/>
                <w:u w:val="none"/>
              </w:rPr>
            </w:pPr>
          </w:p>
        </w:tc>
      </w:tr>
      <w:tr w14:paraId="0844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1CBD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2CEE0">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0E2AD">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9A587">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0C0AD9">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531E43">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C42D">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CA26">
            <w:pPr>
              <w:jc w:val="center"/>
              <w:rPr>
                <w:rFonts w:hint="eastAsia" w:ascii="宋体" w:hAnsi="宋体" w:eastAsia="宋体" w:cs="宋体"/>
                <w:i w:val="0"/>
                <w:iCs w:val="0"/>
                <w:color w:val="000000"/>
                <w:sz w:val="20"/>
                <w:szCs w:val="20"/>
                <w:u w:val="none"/>
              </w:rPr>
            </w:pPr>
          </w:p>
        </w:tc>
      </w:tr>
      <w:tr w14:paraId="6BF5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630D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4017D">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BB5EE">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E0EBF">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BF5311">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C508AD2">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D4EF">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8E59">
            <w:pPr>
              <w:jc w:val="center"/>
              <w:rPr>
                <w:rFonts w:hint="eastAsia" w:ascii="宋体" w:hAnsi="宋体" w:eastAsia="宋体" w:cs="宋体"/>
                <w:i w:val="0"/>
                <w:iCs w:val="0"/>
                <w:color w:val="000000"/>
                <w:sz w:val="20"/>
                <w:szCs w:val="20"/>
                <w:u w:val="none"/>
              </w:rPr>
            </w:pPr>
          </w:p>
        </w:tc>
      </w:tr>
      <w:tr w14:paraId="5509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26E1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8E234">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B661C">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404E1">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B9330">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D575707">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E6C8">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630C">
            <w:pPr>
              <w:jc w:val="center"/>
              <w:rPr>
                <w:rFonts w:hint="eastAsia" w:ascii="宋体" w:hAnsi="宋体" w:eastAsia="宋体" w:cs="宋体"/>
                <w:i w:val="0"/>
                <w:iCs w:val="0"/>
                <w:color w:val="000000"/>
                <w:sz w:val="20"/>
                <w:szCs w:val="20"/>
                <w:u w:val="none"/>
              </w:rPr>
            </w:pPr>
          </w:p>
        </w:tc>
      </w:tr>
      <w:tr w14:paraId="08A8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440B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EBB3D">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1C4EF">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7EDEB">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475DD">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20D4A7">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5EB1">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9513">
            <w:pPr>
              <w:jc w:val="center"/>
              <w:rPr>
                <w:rFonts w:hint="eastAsia" w:ascii="宋体" w:hAnsi="宋体" w:eastAsia="宋体" w:cs="宋体"/>
                <w:i w:val="0"/>
                <w:iCs w:val="0"/>
                <w:color w:val="000000"/>
                <w:sz w:val="20"/>
                <w:szCs w:val="20"/>
                <w:u w:val="none"/>
              </w:rPr>
            </w:pPr>
          </w:p>
        </w:tc>
      </w:tr>
      <w:tr w14:paraId="721D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79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2E64D">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41125">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CFC2B">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1279D">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A70A565">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0463">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0C94">
            <w:pPr>
              <w:jc w:val="center"/>
              <w:rPr>
                <w:rFonts w:hint="eastAsia" w:ascii="宋体" w:hAnsi="宋体" w:eastAsia="宋体" w:cs="宋体"/>
                <w:i w:val="0"/>
                <w:iCs w:val="0"/>
                <w:color w:val="000000"/>
                <w:sz w:val="20"/>
                <w:szCs w:val="20"/>
                <w:u w:val="none"/>
              </w:rPr>
            </w:pPr>
          </w:p>
        </w:tc>
      </w:tr>
      <w:tr w14:paraId="61AF7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E7F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68D391">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2EF12E">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F0EDA">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B96CD">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5D86961">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5D0A">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0AE6">
            <w:pPr>
              <w:jc w:val="center"/>
              <w:rPr>
                <w:rFonts w:hint="eastAsia" w:ascii="宋体" w:hAnsi="宋体" w:eastAsia="宋体" w:cs="宋体"/>
                <w:i w:val="0"/>
                <w:iCs w:val="0"/>
                <w:color w:val="000000"/>
                <w:sz w:val="20"/>
                <w:szCs w:val="20"/>
                <w:u w:val="none"/>
              </w:rPr>
            </w:pPr>
          </w:p>
        </w:tc>
      </w:tr>
      <w:tr w14:paraId="3F8D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D11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1FF2D">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CD5D4">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862C1A">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18CBE3">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2044D0">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5FB3">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12C3">
            <w:pPr>
              <w:jc w:val="center"/>
              <w:rPr>
                <w:rFonts w:hint="eastAsia" w:ascii="宋体" w:hAnsi="宋体" w:eastAsia="宋体" w:cs="宋体"/>
                <w:i w:val="0"/>
                <w:iCs w:val="0"/>
                <w:color w:val="000000"/>
                <w:sz w:val="20"/>
                <w:szCs w:val="20"/>
                <w:u w:val="none"/>
              </w:rPr>
            </w:pPr>
          </w:p>
        </w:tc>
      </w:tr>
      <w:tr w14:paraId="695E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939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83B8B">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C2B57">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50E718">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C6799">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7331A9">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4221">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8B95">
            <w:pPr>
              <w:jc w:val="center"/>
              <w:rPr>
                <w:rFonts w:hint="eastAsia" w:ascii="宋体" w:hAnsi="宋体" w:eastAsia="宋体" w:cs="宋体"/>
                <w:i w:val="0"/>
                <w:iCs w:val="0"/>
                <w:color w:val="000000"/>
                <w:sz w:val="20"/>
                <w:szCs w:val="20"/>
                <w:u w:val="none"/>
              </w:rPr>
            </w:pPr>
          </w:p>
        </w:tc>
      </w:tr>
      <w:tr w14:paraId="5499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B0D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147FB">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1FC3A">
            <w:pPr>
              <w:jc w:val="center"/>
              <w:rPr>
                <w:rFonts w:hint="eastAsia" w:ascii="宋体" w:hAnsi="宋体" w:eastAsia="宋体" w:cs="宋体"/>
                <w:i w:val="0"/>
                <w:iCs w:val="0"/>
                <w:color w:val="000000"/>
                <w:sz w:val="20"/>
                <w:szCs w:val="20"/>
                <w:u w:val="none"/>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1B92D">
            <w:pPr>
              <w:jc w:val="center"/>
              <w:rPr>
                <w:rFonts w:hint="eastAsia" w:ascii="宋体" w:hAnsi="宋体" w:eastAsia="宋体" w:cs="宋体"/>
                <w:i w:val="0"/>
                <w:iCs w:val="0"/>
                <w:color w:val="000000"/>
                <w:sz w:val="20"/>
                <w:szCs w:val="20"/>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16F0D">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84E4C5C">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9C16">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4F55">
            <w:pPr>
              <w:jc w:val="center"/>
              <w:rPr>
                <w:rFonts w:hint="eastAsia" w:ascii="宋体" w:hAnsi="宋体" w:eastAsia="宋体" w:cs="宋体"/>
                <w:i w:val="0"/>
                <w:iCs w:val="0"/>
                <w:color w:val="000000"/>
                <w:sz w:val="20"/>
                <w:szCs w:val="20"/>
                <w:u w:val="none"/>
              </w:rPr>
            </w:pPr>
          </w:p>
        </w:tc>
      </w:tr>
    </w:tbl>
    <w:p w14:paraId="389DAC62"/>
    <w:p w14:paraId="4BC0C4BE">
      <w:pPr>
        <w:ind w:firstLine="560" w:firstLineChars="200"/>
        <w:jc w:val="left"/>
        <w:rPr>
          <w:rFonts w:hint="default"/>
          <w:sz w:val="28"/>
          <w:szCs w:val="28"/>
          <w:lang w:val="en-US" w:eastAsia="zh-CN"/>
        </w:rPr>
      </w:pPr>
    </w:p>
    <w:p w14:paraId="43EBC2A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kern w:val="2"/>
          <w:sz w:val="32"/>
          <w:szCs w:val="32"/>
          <w:lang w:val="en-US" w:eastAsia="zh-CN"/>
        </w:rPr>
      </w:pPr>
    </w:p>
    <w:p w14:paraId="4ABE968F">
      <w:pPr>
        <w:spacing w:line="578" w:lineRule="exact"/>
        <w:ind w:firstLine="600" w:firstLineChars="200"/>
        <w:jc w:val="right"/>
        <w:rPr>
          <w:rFonts w:hint="eastAsia" w:eastAsia="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B06347-BD9E-4568-B7C1-82F9C5D152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D9C210F-3876-4DD3-897A-8D2290EFAB00}"/>
  </w:font>
  <w:font w:name="方正小标宋简体">
    <w:panose1 w:val="03000509000000000000"/>
    <w:charset w:val="86"/>
    <w:family w:val="auto"/>
    <w:pitch w:val="default"/>
    <w:sig w:usb0="00000001" w:usb1="080E0000" w:usb2="00000000" w:usb3="00000000" w:csb0="00040000" w:csb1="00000000"/>
    <w:embedRegular r:id="rId3" w:fontKey="{1B864D87-2B76-4319-9EC4-AA2EFD4CE144}"/>
  </w:font>
  <w:font w:name="仿宋_GB2312">
    <w:panose1 w:val="02010609030101010101"/>
    <w:charset w:val="86"/>
    <w:family w:val="modern"/>
    <w:pitch w:val="default"/>
    <w:sig w:usb0="00000001" w:usb1="080E0000" w:usb2="00000000" w:usb3="00000000" w:csb0="00040000" w:csb1="00000000"/>
    <w:embedRegular r:id="rId4" w:fontKey="{26F97729-C1A8-4008-BF62-9FBB263575CF}"/>
  </w:font>
  <w:font w:name="方正仿宋_GB2312">
    <w:panose1 w:val="02000000000000000000"/>
    <w:charset w:val="86"/>
    <w:family w:val="auto"/>
    <w:pitch w:val="default"/>
    <w:sig w:usb0="A00002BF" w:usb1="184F6CFA" w:usb2="00000012" w:usb3="00000000" w:csb0="00040001" w:csb1="00000000"/>
    <w:embedRegular r:id="rId5" w:fontKey="{838168EF-EE5F-4B56-9F11-897A9F210B5B}"/>
  </w:font>
  <w:font w:name="仿宋">
    <w:panose1 w:val="02010609060101010101"/>
    <w:charset w:val="86"/>
    <w:family w:val="auto"/>
    <w:pitch w:val="default"/>
    <w:sig w:usb0="800002BF" w:usb1="38CF7CFA" w:usb2="00000016" w:usb3="00000000" w:csb0="00040001" w:csb1="00000000"/>
    <w:embedRegular r:id="rId6" w:fontKey="{80FC3265-2D48-4C42-B825-A4ED4465891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97B12"/>
    <w:multiLevelType w:val="singleLevel"/>
    <w:tmpl w:val="C5697B1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IwN2RlZmNmNDhmNjM5YTlkYWQ5M2MzYjNkMzcyNDEifQ=="/>
  </w:docVars>
  <w:rsids>
    <w:rsidRoot w:val="00044949"/>
    <w:rsid w:val="00020EE5"/>
    <w:rsid w:val="00037BFB"/>
    <w:rsid w:val="00044949"/>
    <w:rsid w:val="00072014"/>
    <w:rsid w:val="00085787"/>
    <w:rsid w:val="001E1D15"/>
    <w:rsid w:val="00236141"/>
    <w:rsid w:val="00247E9C"/>
    <w:rsid w:val="00281FFC"/>
    <w:rsid w:val="002B7C76"/>
    <w:rsid w:val="002E5DD3"/>
    <w:rsid w:val="00360C84"/>
    <w:rsid w:val="00395FCA"/>
    <w:rsid w:val="00407ABB"/>
    <w:rsid w:val="00427634"/>
    <w:rsid w:val="00481007"/>
    <w:rsid w:val="004B3F74"/>
    <w:rsid w:val="005724B5"/>
    <w:rsid w:val="0061628D"/>
    <w:rsid w:val="006779F1"/>
    <w:rsid w:val="006A4506"/>
    <w:rsid w:val="006B2919"/>
    <w:rsid w:val="00741FBA"/>
    <w:rsid w:val="007538D9"/>
    <w:rsid w:val="0075694E"/>
    <w:rsid w:val="007577A5"/>
    <w:rsid w:val="00764641"/>
    <w:rsid w:val="007D708B"/>
    <w:rsid w:val="007E51D5"/>
    <w:rsid w:val="008848BA"/>
    <w:rsid w:val="00894527"/>
    <w:rsid w:val="009021A6"/>
    <w:rsid w:val="0093254E"/>
    <w:rsid w:val="0096083E"/>
    <w:rsid w:val="009728ED"/>
    <w:rsid w:val="00976F7C"/>
    <w:rsid w:val="00990FBF"/>
    <w:rsid w:val="009A4FA4"/>
    <w:rsid w:val="00A149DA"/>
    <w:rsid w:val="00A4667E"/>
    <w:rsid w:val="00A63AE2"/>
    <w:rsid w:val="00AB493B"/>
    <w:rsid w:val="00AD368C"/>
    <w:rsid w:val="00B24940"/>
    <w:rsid w:val="00BC2A92"/>
    <w:rsid w:val="00C04D1F"/>
    <w:rsid w:val="00C9294D"/>
    <w:rsid w:val="00DC2D13"/>
    <w:rsid w:val="00E55E91"/>
    <w:rsid w:val="00EF4A93"/>
    <w:rsid w:val="00F344C1"/>
    <w:rsid w:val="00F84073"/>
    <w:rsid w:val="00F97A00"/>
    <w:rsid w:val="00FD2009"/>
    <w:rsid w:val="04D47B47"/>
    <w:rsid w:val="06284D83"/>
    <w:rsid w:val="063019A0"/>
    <w:rsid w:val="3A3A753D"/>
    <w:rsid w:val="3B181184"/>
    <w:rsid w:val="3BAA1AFD"/>
    <w:rsid w:val="5B76227B"/>
    <w:rsid w:val="72CF7D84"/>
    <w:rsid w:val="77D57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467886"/>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彩色列表 - 强调文字颜色 11"/>
    <w:basedOn w:val="1"/>
    <w:qFormat/>
    <w:uiPriority w:val="0"/>
    <w:pPr>
      <w:spacing w:before="100" w:beforeAutospacing="1" w:after="100" w:afterAutospacing="1" w:line="300" w:lineRule="auto"/>
      <w:ind w:firstLine="42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70B6-ADFA-4D00-9030-27D5BFBD49A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1365</Words>
  <Characters>1477</Characters>
  <Lines>6</Lines>
  <Paragraphs>1</Paragraphs>
  <TotalTime>1</TotalTime>
  <ScaleCrop>false</ScaleCrop>
  <LinksUpToDate>false</LinksUpToDate>
  <CharactersWithSpaces>1483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2016-11-28T02:09:00Z</dcterms:created>
  <dc:creator>wpx</dc:creator>
  <cp:lastModifiedBy>陈妍</cp:lastModifiedBy>
  <dcterms:modified xsi:type="dcterms:W3CDTF">2025-11-19T04:16:28Z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2B7EAFCB5B70400387D2AA33B63EF8C0</vt:lpwstr>
  </property>
  <property fmtid="{D5CDD505-2E9C-101B-9397-08002B2CF9AE}" pid="4" name="KSOTemplateDocerSaveRecord">
    <vt:lpwstr>eyJoZGlkIjoiNmJlMGE4ZTE2YWY4NTc4YmE3MzFlNGVhZmI4OWZkOTciLCJ1c2VySWQiOiI1NzY0ODk0NjQifQ==</vt:lpwstr>
  </property>
</Properties>
</file>