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line="240" w:lineRule="atLeast"/>
        <w:jc w:val="center"/>
        <w:rPr>
          <w:rFonts w:ascii="仿宋" w:hAnsi="仿宋" w:eastAsia="仿宋" w:cs="Times New Roman"/>
          <w:b/>
          <w:sz w:val="28"/>
          <w:szCs w:val="20"/>
        </w:rPr>
      </w:pPr>
      <w:r>
        <w:rPr>
          <w:rFonts w:ascii="仿宋" w:hAnsi="仿宋" w:eastAsia="仿宋" w:cs="Times New Roman"/>
          <w:b/>
          <w:sz w:val="32"/>
          <w:szCs w:val="20"/>
          <w:shd w:val="solid" w:color="FFFFFF" w:fill="auto"/>
        </w:rPr>
        <w:t>2023年</w:t>
      </w:r>
      <w:r>
        <w:rPr>
          <w:rFonts w:hint="eastAsia" w:ascii="仿宋" w:hAnsi="仿宋" w:eastAsia="仿宋" w:cs="Times New Roman"/>
          <w:b/>
          <w:sz w:val="32"/>
          <w:szCs w:val="20"/>
          <w:shd w:val="solid" w:color="FFFFFF" w:fill="auto"/>
        </w:rPr>
        <w:t>度</w:t>
      </w:r>
      <w:bookmarkStart w:id="0" w:name="_Hlk120872239"/>
      <w:r>
        <w:rPr>
          <w:rFonts w:hint="eastAsia" w:ascii="仿宋" w:hAnsi="仿宋" w:eastAsia="仿宋" w:cs="Times New Roman"/>
          <w:b/>
          <w:sz w:val="32"/>
          <w:szCs w:val="20"/>
          <w:shd w:val="solid" w:color="FFFFFF" w:fill="auto"/>
        </w:rPr>
        <w:t>Web应用开发</w:t>
      </w:r>
      <w:bookmarkEnd w:id="0"/>
      <w:r>
        <w:rPr>
          <w:rFonts w:hint="eastAsia" w:ascii="仿宋" w:hAnsi="仿宋" w:eastAsia="仿宋" w:cs="Times New Roman"/>
          <w:b/>
          <w:sz w:val="32"/>
          <w:szCs w:val="20"/>
          <w:shd w:val="solid" w:color="FFFFFF" w:fill="auto"/>
        </w:rPr>
        <w:t>竞</w:t>
      </w:r>
      <w:r>
        <w:rPr>
          <w:rFonts w:ascii="仿宋" w:hAnsi="仿宋" w:eastAsia="仿宋" w:cs="Times New Roman"/>
          <w:b/>
          <w:sz w:val="32"/>
          <w:szCs w:val="20"/>
          <w:shd w:val="solid" w:color="FFFFFF" w:fill="auto"/>
        </w:rPr>
        <w:t>赛</w:t>
      </w:r>
      <w:r>
        <w:rPr>
          <w:rFonts w:hint="eastAsia" w:ascii="仿宋" w:hAnsi="仿宋" w:eastAsia="仿宋" w:cs="Times New Roman"/>
          <w:b/>
          <w:sz w:val="32"/>
          <w:szCs w:val="20"/>
          <w:shd w:val="solid" w:color="FFFFFF" w:fill="auto"/>
        </w:rPr>
        <w:t>规程</w:t>
      </w:r>
    </w:p>
    <w:p>
      <w:pPr>
        <w:spacing w:line="500" w:lineRule="exact"/>
        <w:ind w:firstLine="480"/>
        <w:outlineLvl w:val="0"/>
        <w:rPr>
          <w:rFonts w:ascii="仿宋" w:hAnsi="仿宋" w:eastAsia="仿宋" w:cs="Times New Roman"/>
          <w:b/>
          <w:sz w:val="28"/>
          <w:szCs w:val="20"/>
        </w:rPr>
      </w:pPr>
      <w:bookmarkStart w:id="1" w:name="_Toc250555038"/>
      <w:bookmarkStart w:id="2" w:name="_Toc3260"/>
      <w:r>
        <w:rPr>
          <w:rFonts w:hint="eastAsia" w:ascii="仿宋" w:hAnsi="仿宋" w:eastAsia="仿宋" w:cs="Times New Roman"/>
          <w:b/>
          <w:sz w:val="28"/>
          <w:szCs w:val="20"/>
        </w:rPr>
        <w:t>一、竞赛目</w:t>
      </w:r>
      <w:bookmarkEnd w:id="1"/>
      <w:bookmarkEnd w:id="2"/>
      <w:r>
        <w:rPr>
          <w:rFonts w:hint="eastAsia" w:ascii="仿宋" w:hAnsi="仿宋" w:eastAsia="仿宋" w:cs="Times New Roman"/>
          <w:b/>
          <w:sz w:val="28"/>
          <w:szCs w:val="20"/>
        </w:rPr>
        <w:t>的</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Web前端设计与开发等相关技术在我院计算机应用技术等专业培养中具有重要地位，有着广阔的就业前景。Web应用开发技能竞赛旨在检验学生在Web前端设计与开发方面的能力，提高学生的实践创新意识，引导学生关注移动互联行业发展趋势及新技术的应用，鼓励学生形成良好的思维品质和培养分析问题、解决问题的能力，增强就业竟争能力，达到“以赛促教、以赛促学”的目的。通过本次竞赛培养和发现人才，为参加中国大学生计算机设计大赛、安徽省机器人大赛—数字媒体创新设计赛等其他相关高级别软件开发类竞赛选拔队员。</w:t>
      </w:r>
    </w:p>
    <w:p>
      <w:pPr>
        <w:spacing w:line="500" w:lineRule="exact"/>
        <w:ind w:firstLine="480"/>
        <w:outlineLvl w:val="0"/>
        <w:rPr>
          <w:rFonts w:ascii="仿宋" w:hAnsi="仿宋" w:eastAsia="仿宋" w:cs="Times New Roman"/>
          <w:b/>
          <w:sz w:val="28"/>
          <w:szCs w:val="20"/>
        </w:rPr>
      </w:pPr>
      <w:r>
        <w:rPr>
          <w:rFonts w:hint="eastAsia" w:ascii="仿宋" w:hAnsi="仿宋" w:eastAsia="仿宋" w:cs="Times New Roman"/>
          <w:b/>
          <w:sz w:val="28"/>
          <w:szCs w:val="20"/>
        </w:rPr>
        <w:t>二、竞赛组织与管理</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本次大赛由教务处主办，信息工程学院承办。</w:t>
      </w:r>
    </w:p>
    <w:p>
      <w:pPr>
        <w:spacing w:line="500" w:lineRule="exact"/>
        <w:ind w:firstLine="480"/>
        <w:outlineLvl w:val="0"/>
        <w:rPr>
          <w:rFonts w:ascii="仿宋" w:hAnsi="仿宋" w:eastAsia="仿宋" w:cs="Times New Roman"/>
          <w:b/>
          <w:sz w:val="28"/>
          <w:szCs w:val="20"/>
        </w:rPr>
      </w:pPr>
      <w:bookmarkStart w:id="3" w:name="_Toc250555039"/>
      <w:bookmarkStart w:id="4" w:name="_Toc7944"/>
      <w:r>
        <w:rPr>
          <w:rFonts w:hint="eastAsia" w:ascii="仿宋" w:hAnsi="仿宋" w:eastAsia="仿宋" w:cs="Times New Roman"/>
          <w:b/>
          <w:sz w:val="28"/>
          <w:szCs w:val="20"/>
        </w:rPr>
        <w:t>三、竞赛内容和规则</w:t>
      </w:r>
      <w:bookmarkEnd w:id="3"/>
      <w:bookmarkEnd w:id="4"/>
    </w:p>
    <w:p>
      <w:pPr>
        <w:snapToGrid w:val="0"/>
        <w:spacing w:before="100" w:beforeAutospacing="1" w:after="100" w:afterAutospacing="1"/>
        <w:ind w:firstLine="560" w:firstLineChars="200"/>
        <w:rPr>
          <w:rFonts w:ascii="仿宋" w:hAnsi="仿宋" w:eastAsia="仿宋" w:cs="Times New Roman"/>
          <w:sz w:val="28"/>
          <w:szCs w:val="20"/>
        </w:rPr>
      </w:pPr>
      <w:r>
        <w:rPr>
          <w:rFonts w:hint="eastAsia" w:ascii="仿宋" w:hAnsi="仿宋" w:eastAsia="仿宋" w:cs="Times New Roman"/>
          <w:sz w:val="28"/>
          <w:szCs w:val="20"/>
        </w:rPr>
        <w:t>1.竞</w:t>
      </w:r>
      <w:r>
        <w:rPr>
          <w:rFonts w:ascii="仿宋" w:hAnsi="仿宋" w:eastAsia="仿宋" w:cs="Times New Roman"/>
          <w:sz w:val="28"/>
          <w:szCs w:val="20"/>
        </w:rPr>
        <w:t>赛方式</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竞赛以团队参赛，每队1-3</w:t>
      </w:r>
      <w:r>
        <w:rPr>
          <w:rFonts w:ascii="仿宋" w:hAnsi="仿宋" w:eastAsia="仿宋" w:cs="Times New Roman"/>
          <w:sz w:val="24"/>
          <w:szCs w:val="24"/>
        </w:rPr>
        <w:t>人</w:t>
      </w:r>
      <w:r>
        <w:rPr>
          <w:rFonts w:hint="eastAsia" w:ascii="仿宋" w:hAnsi="仿宋" w:eastAsia="仿宋" w:cs="Times New Roman"/>
          <w:sz w:val="24"/>
          <w:szCs w:val="24"/>
        </w:rPr>
        <w:t>；作品主题自拟，在规定的时间完成作品开发及作品说明文档的撰写；经初步评审后挑选优秀作品进行现场演示与答辩。</w:t>
      </w:r>
    </w:p>
    <w:p>
      <w:pPr>
        <w:snapToGrid w:val="0"/>
        <w:spacing w:before="100" w:beforeAutospacing="1" w:after="100" w:afterAutospacing="1"/>
        <w:ind w:firstLine="560" w:firstLineChars="200"/>
        <w:rPr>
          <w:rFonts w:ascii="仿宋" w:hAnsi="仿宋" w:eastAsia="仿宋" w:cs="Times New Roman"/>
          <w:sz w:val="28"/>
          <w:szCs w:val="20"/>
        </w:rPr>
      </w:pPr>
      <w:r>
        <w:rPr>
          <w:rFonts w:hint="eastAsia" w:ascii="仿宋" w:hAnsi="仿宋" w:eastAsia="仿宋" w:cs="Times New Roman"/>
          <w:sz w:val="28"/>
          <w:szCs w:val="20"/>
        </w:rPr>
        <w:t>2.竞赛规则</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大赛以网页设计和JSP、PHP、ASP</w:t>
      </w:r>
      <w:r>
        <w:rPr>
          <w:rFonts w:ascii="仿宋" w:hAnsi="仿宋" w:eastAsia="仿宋" w:cs="Times New Roman"/>
          <w:sz w:val="24"/>
          <w:szCs w:val="24"/>
        </w:rPr>
        <w:t>.NET</w:t>
      </w:r>
      <w:r>
        <w:rPr>
          <w:rFonts w:hint="eastAsia" w:ascii="仿宋" w:hAnsi="仿宋" w:eastAsia="仿宋" w:cs="Times New Roman"/>
          <w:sz w:val="24"/>
          <w:szCs w:val="24"/>
        </w:rPr>
        <w:t>等动态网站开发技术为考核点，作品主题自拟，采用个人或团队提交作品并现场演示答辩形式，主要考查选手运用HTML、CSS、JS及相关前端框架，以及JSP、PHP、ASP</w:t>
      </w:r>
      <w:r>
        <w:rPr>
          <w:rFonts w:ascii="仿宋" w:hAnsi="仿宋" w:eastAsia="仿宋" w:cs="Times New Roman"/>
          <w:sz w:val="24"/>
          <w:szCs w:val="24"/>
        </w:rPr>
        <w:t>.NET</w:t>
      </w:r>
      <w:r>
        <w:rPr>
          <w:rFonts w:hint="eastAsia" w:ascii="仿宋" w:hAnsi="仿宋" w:eastAsia="仿宋" w:cs="Times New Roman"/>
          <w:sz w:val="24"/>
          <w:szCs w:val="24"/>
        </w:rPr>
        <w:t>等Web应用开发的能力。要求作品功能贴近实际行业业务需求，实用完整，编码规范，体现当前Web应用开发的主流趋势。</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提交的作品材料包括：源代码及数据库（导出脚本）、作品相关说明文档。参赛作品的开发服务器（若需要部署）、开发语言与工具自选。</w:t>
      </w:r>
    </w:p>
    <w:p>
      <w:pPr>
        <w:spacing w:before="100" w:beforeAutospacing="1" w:after="100" w:afterAutospacing="1"/>
        <w:ind w:firstLine="480" w:firstLineChars="200"/>
        <w:rPr>
          <w:rFonts w:ascii="仿宋" w:hAnsi="仿宋" w:eastAsia="仿宋" w:cs="Times New Roman"/>
          <w:sz w:val="24"/>
          <w:szCs w:val="24"/>
        </w:rPr>
      </w:pPr>
      <w:bookmarkStart w:id="5" w:name="_Toc22377"/>
      <w:bookmarkStart w:id="6" w:name="_Toc250555040"/>
      <w:r>
        <w:rPr>
          <w:rFonts w:hint="eastAsia" w:ascii="仿宋" w:hAnsi="仿宋" w:eastAsia="仿宋" w:cs="Times New Roman"/>
          <w:sz w:val="24"/>
          <w:szCs w:val="24"/>
        </w:rPr>
        <w:t>参赛选手应在竞赛规定时间内上交竞赛作品，推迟者视为弃权。</w:t>
      </w:r>
    </w:p>
    <w:p>
      <w:pPr>
        <w:spacing w:line="500" w:lineRule="exact"/>
        <w:ind w:firstLine="480"/>
        <w:outlineLvl w:val="0"/>
        <w:rPr>
          <w:rFonts w:ascii="仿宋" w:hAnsi="仿宋" w:eastAsia="仿宋" w:cs="Times New Roman"/>
          <w:b/>
          <w:sz w:val="28"/>
          <w:szCs w:val="20"/>
        </w:rPr>
      </w:pPr>
      <w:r>
        <w:rPr>
          <w:rFonts w:hint="eastAsia" w:ascii="仿宋" w:hAnsi="仿宋" w:eastAsia="仿宋" w:cs="Times New Roman"/>
          <w:b/>
          <w:sz w:val="28"/>
          <w:szCs w:val="20"/>
        </w:rPr>
        <w:t>四、竞赛时间安排与流程</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报名：202</w:t>
      </w:r>
      <w:r>
        <w:rPr>
          <w:rFonts w:ascii="仿宋" w:hAnsi="仿宋" w:eastAsia="仿宋" w:cs="Times New Roman"/>
          <w:sz w:val="24"/>
          <w:szCs w:val="24"/>
        </w:rPr>
        <w:t>3</w:t>
      </w:r>
      <w:r>
        <w:rPr>
          <w:rFonts w:hint="eastAsia" w:ascii="仿宋" w:hAnsi="仿宋" w:eastAsia="仿宋" w:cs="Times New Roman"/>
          <w:sz w:val="24"/>
          <w:szCs w:val="24"/>
        </w:rPr>
        <w:t>年1</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日—202</w:t>
      </w:r>
      <w:r>
        <w:rPr>
          <w:rFonts w:ascii="仿宋" w:hAnsi="仿宋" w:eastAsia="仿宋" w:cs="Times New Roman"/>
          <w:sz w:val="24"/>
          <w:szCs w:val="24"/>
        </w:rPr>
        <w:t>3</w:t>
      </w:r>
      <w:r>
        <w:rPr>
          <w:rFonts w:hint="eastAsia" w:ascii="仿宋" w:hAnsi="仿宋" w:eastAsia="仿宋" w:cs="Times New Roman"/>
          <w:sz w:val="24"/>
          <w:szCs w:val="24"/>
        </w:rPr>
        <w:t>年12月</w:t>
      </w:r>
      <w:r>
        <w:rPr>
          <w:rFonts w:ascii="仿宋" w:hAnsi="仿宋" w:eastAsia="仿宋" w:cs="Times New Roman"/>
          <w:sz w:val="24"/>
          <w:szCs w:val="24"/>
        </w:rPr>
        <w:t>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日，</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提交作品：202</w:t>
      </w:r>
      <w:r>
        <w:rPr>
          <w:rFonts w:ascii="仿宋" w:hAnsi="仿宋" w:eastAsia="仿宋" w:cs="Times New Roman"/>
          <w:sz w:val="24"/>
          <w:szCs w:val="24"/>
        </w:rPr>
        <w:t>3</w:t>
      </w:r>
      <w:r>
        <w:rPr>
          <w:rFonts w:hint="eastAsia" w:ascii="仿宋" w:hAnsi="仿宋" w:eastAsia="仿宋" w:cs="Times New Roman"/>
          <w:sz w:val="24"/>
          <w:szCs w:val="24"/>
        </w:rPr>
        <w:t>年12月</w:t>
      </w:r>
      <w:r>
        <w:rPr>
          <w:rFonts w:ascii="仿宋" w:hAnsi="仿宋" w:eastAsia="仿宋" w:cs="Times New Roman"/>
          <w:sz w:val="24"/>
          <w:szCs w:val="24"/>
        </w:rPr>
        <w:t>16</w:t>
      </w:r>
      <w:r>
        <w:rPr>
          <w:rFonts w:hint="eastAsia" w:ascii="仿宋" w:hAnsi="仿宋" w:eastAsia="仿宋" w:cs="Times New Roman"/>
          <w:sz w:val="24"/>
          <w:szCs w:val="24"/>
        </w:rPr>
        <w:t>日—202</w:t>
      </w:r>
      <w:r>
        <w:rPr>
          <w:rFonts w:ascii="仿宋" w:hAnsi="仿宋" w:eastAsia="仿宋" w:cs="Times New Roman"/>
          <w:sz w:val="24"/>
          <w:szCs w:val="24"/>
        </w:rPr>
        <w:t>3</w:t>
      </w:r>
      <w:r>
        <w:rPr>
          <w:rFonts w:hint="eastAsia" w:ascii="仿宋" w:hAnsi="仿宋" w:eastAsia="仿宋" w:cs="Times New Roman"/>
          <w:sz w:val="24"/>
          <w:szCs w:val="24"/>
        </w:rPr>
        <w:t>年12月</w:t>
      </w:r>
      <w:r>
        <w:rPr>
          <w:rFonts w:ascii="仿宋" w:hAnsi="仿宋" w:eastAsia="仿宋" w:cs="Times New Roman"/>
          <w:sz w:val="24"/>
          <w:szCs w:val="24"/>
        </w:rPr>
        <w:t>18</w:t>
      </w:r>
      <w:r>
        <w:rPr>
          <w:rFonts w:hint="eastAsia" w:ascii="仿宋" w:hAnsi="仿宋" w:eastAsia="仿宋" w:cs="Times New Roman"/>
          <w:sz w:val="24"/>
          <w:szCs w:val="24"/>
        </w:rPr>
        <w:t>日</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现场演示与答辩：（时间待定）</w:t>
      </w:r>
    </w:p>
    <w:p>
      <w:pPr>
        <w:spacing w:line="500" w:lineRule="exact"/>
        <w:ind w:firstLine="480"/>
        <w:outlineLvl w:val="0"/>
        <w:rPr>
          <w:rFonts w:ascii="仿宋" w:hAnsi="仿宋" w:eastAsia="仿宋" w:cs="Times New Roman"/>
          <w:b/>
          <w:sz w:val="28"/>
          <w:szCs w:val="20"/>
        </w:rPr>
      </w:pPr>
      <w:r>
        <w:rPr>
          <w:rFonts w:hint="eastAsia" w:ascii="仿宋" w:hAnsi="仿宋" w:eastAsia="仿宋" w:cs="Times New Roman"/>
          <w:b/>
          <w:sz w:val="28"/>
          <w:szCs w:val="20"/>
        </w:rPr>
        <w:t>五、竞赛报名</w:t>
      </w:r>
    </w:p>
    <w:p>
      <w:pPr>
        <w:snapToGrid w:val="0"/>
        <w:spacing w:before="78" w:beforeLines="25"/>
        <w:ind w:firstLine="560" w:firstLineChars="200"/>
        <w:rPr>
          <w:rFonts w:ascii="仿宋" w:hAnsi="仿宋" w:eastAsia="仿宋" w:cs="Times New Roman"/>
          <w:sz w:val="28"/>
          <w:szCs w:val="20"/>
        </w:rPr>
      </w:pPr>
      <w:r>
        <w:rPr>
          <w:rFonts w:hint="eastAsia" w:ascii="仿宋" w:hAnsi="仿宋" w:eastAsia="仿宋" w:cs="Times New Roman"/>
          <w:sz w:val="28"/>
          <w:szCs w:val="20"/>
        </w:rPr>
        <w:t>1．报名条件</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参赛对象为计算机相关专业在籍学生。</w:t>
      </w:r>
    </w:p>
    <w:p>
      <w:pPr>
        <w:snapToGrid w:val="0"/>
        <w:spacing w:before="78" w:beforeLines="25"/>
        <w:ind w:firstLine="560" w:firstLineChars="200"/>
        <w:rPr>
          <w:rFonts w:ascii="仿宋" w:hAnsi="仿宋" w:eastAsia="仿宋" w:cs="Times New Roman"/>
          <w:sz w:val="28"/>
          <w:szCs w:val="20"/>
        </w:rPr>
      </w:pPr>
      <w:r>
        <w:rPr>
          <w:rFonts w:hint="eastAsia" w:ascii="仿宋" w:hAnsi="仿宋" w:eastAsia="仿宋" w:cs="Times New Roman"/>
          <w:sz w:val="28"/>
          <w:szCs w:val="20"/>
        </w:rPr>
        <w:t>2．报名方式</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有意参加竞赛的同学填写报名表，由学习委员汇总后，在12月</w:t>
      </w:r>
      <w:r>
        <w:rPr>
          <w:rFonts w:ascii="仿宋" w:hAnsi="仿宋" w:eastAsia="仿宋" w:cs="Times New Roman"/>
          <w:sz w:val="24"/>
          <w:szCs w:val="24"/>
        </w:rPr>
        <w:t>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日前发送至邮箱：12673811@qq</w:t>
      </w:r>
      <w:r>
        <w:rPr>
          <w:rFonts w:ascii="仿宋" w:hAnsi="仿宋" w:eastAsia="仿宋" w:cs="Times New Roman"/>
          <w:sz w:val="24"/>
          <w:szCs w:val="24"/>
        </w:rPr>
        <w:t>.com.另</w:t>
      </w:r>
      <w:r>
        <w:rPr>
          <w:rFonts w:hint="eastAsia" w:ascii="仿宋" w:hAnsi="仿宋" w:eastAsia="仿宋" w:cs="Times New Roman"/>
          <w:sz w:val="24"/>
          <w:szCs w:val="24"/>
        </w:rPr>
        <w:t>需同步在素质拓展平台上完成报名。</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赛事咨询：孟老师（15855781558）、陈老师（</w:t>
      </w:r>
      <w:r>
        <w:rPr>
          <w:rFonts w:ascii="仿宋" w:hAnsi="仿宋" w:eastAsia="仿宋" w:cs="Times New Roman"/>
          <w:sz w:val="24"/>
          <w:szCs w:val="24"/>
        </w:rPr>
        <w:t>18605527270</w:t>
      </w:r>
      <w:r>
        <w:rPr>
          <w:rFonts w:hint="eastAsia" w:ascii="仿宋" w:hAnsi="仿宋" w:eastAsia="仿宋" w:cs="Times New Roman"/>
          <w:sz w:val="24"/>
          <w:szCs w:val="24"/>
        </w:rPr>
        <w:t>）、黄老师（19556124992）。</w:t>
      </w:r>
    </w:p>
    <w:bookmarkEnd w:id="5"/>
    <w:bookmarkEnd w:id="6"/>
    <w:p>
      <w:pPr>
        <w:spacing w:line="500" w:lineRule="exact"/>
        <w:ind w:firstLine="480"/>
        <w:outlineLvl w:val="0"/>
        <w:rPr>
          <w:rFonts w:ascii="仿宋" w:hAnsi="仿宋" w:eastAsia="仿宋" w:cs="Times New Roman"/>
          <w:b/>
          <w:sz w:val="28"/>
          <w:szCs w:val="20"/>
        </w:rPr>
      </w:pPr>
      <w:bookmarkStart w:id="7" w:name="_Toc30179"/>
      <w:bookmarkStart w:id="8" w:name="_Toc250555041"/>
      <w:r>
        <w:rPr>
          <w:rFonts w:hint="eastAsia" w:ascii="仿宋" w:hAnsi="仿宋" w:eastAsia="仿宋" w:cs="Times New Roman"/>
          <w:b/>
          <w:sz w:val="28"/>
          <w:szCs w:val="20"/>
        </w:rPr>
        <w:t>六、提交作品注意事项</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提交的作品材料包括：源代码及数据库（导出脚本）、作品说明文档（见附件3），以班级为单位由指导老师汇总后报至邮箱：12673811@qq.com。</w:t>
      </w:r>
    </w:p>
    <w:bookmarkEnd w:id="7"/>
    <w:bookmarkEnd w:id="8"/>
    <w:p>
      <w:pPr>
        <w:spacing w:line="500" w:lineRule="exact"/>
        <w:ind w:firstLine="480"/>
        <w:outlineLvl w:val="0"/>
        <w:rPr>
          <w:rFonts w:ascii="仿宋" w:hAnsi="仿宋" w:eastAsia="仿宋" w:cs="Times New Roman"/>
          <w:b/>
          <w:sz w:val="28"/>
          <w:szCs w:val="20"/>
        </w:rPr>
      </w:pPr>
      <w:bookmarkStart w:id="9" w:name="_Toc250555042"/>
      <w:bookmarkStart w:id="10" w:name="_Toc17235"/>
      <w:r>
        <w:rPr>
          <w:rFonts w:hint="eastAsia" w:ascii="仿宋" w:hAnsi="仿宋" w:eastAsia="仿宋" w:cs="Times New Roman"/>
          <w:b/>
          <w:sz w:val="28"/>
          <w:szCs w:val="20"/>
        </w:rPr>
        <w:t>七、</w:t>
      </w:r>
      <w:r>
        <w:rPr>
          <w:rFonts w:ascii="仿宋" w:hAnsi="仿宋" w:eastAsia="仿宋" w:cs="Times New Roman"/>
          <w:b/>
          <w:sz w:val="28"/>
          <w:szCs w:val="20"/>
        </w:rPr>
        <w:t>评分标准</w:t>
      </w:r>
      <w:bookmarkEnd w:id="9"/>
      <w:bookmarkEnd w:id="10"/>
    </w:p>
    <w:p>
      <w:pPr>
        <w:snapToGrid w:val="0"/>
        <w:spacing w:before="78" w:beforeLines="25"/>
        <w:ind w:firstLine="560" w:firstLineChars="200"/>
        <w:rPr>
          <w:rFonts w:ascii="仿宋" w:hAnsi="仿宋" w:eastAsia="仿宋" w:cs="Times New Roman"/>
          <w:sz w:val="28"/>
          <w:szCs w:val="20"/>
        </w:rPr>
      </w:pPr>
      <w:r>
        <w:rPr>
          <w:rFonts w:hint="eastAsia" w:ascii="仿宋" w:hAnsi="仿宋" w:eastAsia="仿宋" w:cs="Times New Roman"/>
          <w:sz w:val="28"/>
          <w:szCs w:val="20"/>
        </w:rPr>
        <w:t>1．评分方法</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初赛阶段：满分100分，由评委打分，取平均值；</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复赛阶段：现场演示与答辩满分100分，由评委现场打分，取平均值；</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初赛和复赛阶段两项得分总和为参赛队最终得分。</w:t>
      </w:r>
    </w:p>
    <w:p>
      <w:pPr>
        <w:snapToGrid w:val="0"/>
        <w:spacing w:before="78" w:beforeLines="25"/>
        <w:ind w:firstLine="560" w:firstLineChars="200"/>
        <w:rPr>
          <w:rFonts w:ascii="仿宋" w:hAnsi="仿宋" w:eastAsia="仿宋" w:cs="Times New Roman"/>
          <w:sz w:val="28"/>
          <w:szCs w:val="20"/>
        </w:rPr>
      </w:pPr>
      <w:r>
        <w:rPr>
          <w:rFonts w:hint="eastAsia" w:ascii="仿宋" w:hAnsi="仿宋" w:eastAsia="仿宋" w:cs="Times New Roman"/>
          <w:sz w:val="28"/>
          <w:szCs w:val="20"/>
        </w:rPr>
        <w:t>2．评分细则</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形式审查合格的作品参加评分，配分比例如下：</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（1）作品整体界面设计美观大方：1</w:t>
      </w:r>
      <w:r>
        <w:rPr>
          <w:rFonts w:ascii="仿宋" w:hAnsi="仿宋" w:eastAsia="仿宋" w:cs="Times New Roman"/>
          <w:sz w:val="24"/>
          <w:szCs w:val="24"/>
        </w:rPr>
        <w:t>0%</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（2）后台功能新颖完善：4</w:t>
      </w:r>
      <w:r>
        <w:rPr>
          <w:rFonts w:ascii="仿宋" w:hAnsi="仿宋" w:eastAsia="仿宋" w:cs="Times New Roman"/>
          <w:sz w:val="24"/>
          <w:szCs w:val="24"/>
        </w:rPr>
        <w:t>0%</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（3）前台内容正常读取：3</w:t>
      </w:r>
      <w:r>
        <w:rPr>
          <w:rFonts w:ascii="仿宋" w:hAnsi="仿宋" w:eastAsia="仿宋" w:cs="Times New Roman"/>
          <w:sz w:val="24"/>
          <w:szCs w:val="24"/>
        </w:rPr>
        <w:t>0%</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4</w:t>
      </w:r>
      <w:r>
        <w:rPr>
          <w:rFonts w:hint="eastAsia" w:ascii="仿宋" w:hAnsi="仿宋" w:eastAsia="仿宋" w:cs="Times New Roman"/>
          <w:sz w:val="24"/>
          <w:szCs w:val="24"/>
        </w:rPr>
        <w:t>）内容合题、丰富充实：1</w:t>
      </w:r>
      <w:r>
        <w:rPr>
          <w:rFonts w:ascii="仿宋" w:hAnsi="仿宋" w:eastAsia="仿宋" w:cs="Times New Roman"/>
          <w:sz w:val="24"/>
          <w:szCs w:val="24"/>
        </w:rPr>
        <w:t>0%</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（5）文档详实规范：1</w:t>
      </w:r>
      <w:r>
        <w:rPr>
          <w:rFonts w:ascii="仿宋" w:hAnsi="仿宋" w:eastAsia="仿宋" w:cs="Times New Roman"/>
          <w:sz w:val="24"/>
          <w:szCs w:val="24"/>
        </w:rPr>
        <w:t>0%</w:t>
      </w:r>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（6）技术新颖、业务复杂、整体效果：0</w:t>
      </w:r>
      <w:r>
        <w:rPr>
          <w:rFonts w:ascii="仿宋" w:hAnsi="仿宋" w:eastAsia="仿宋" w:cs="Times New Roman"/>
          <w:sz w:val="24"/>
          <w:szCs w:val="24"/>
        </w:rPr>
        <w:t>.9~1.1</w:t>
      </w:r>
      <w:r>
        <w:rPr>
          <w:rFonts w:hint="eastAsia" w:ascii="仿宋" w:hAnsi="仿宋" w:eastAsia="仿宋" w:cs="Times New Roman"/>
          <w:sz w:val="24"/>
          <w:szCs w:val="24"/>
        </w:rPr>
        <w:t>（系数）</w:t>
      </w:r>
    </w:p>
    <w:p>
      <w:pPr>
        <w:spacing w:line="500" w:lineRule="exact"/>
        <w:ind w:firstLine="480"/>
        <w:outlineLvl w:val="0"/>
        <w:rPr>
          <w:rFonts w:ascii="仿宋" w:hAnsi="仿宋" w:eastAsia="仿宋" w:cs="Times New Roman"/>
          <w:b/>
          <w:sz w:val="28"/>
          <w:szCs w:val="20"/>
        </w:rPr>
      </w:pPr>
      <w:bookmarkStart w:id="11" w:name="_Toc8544"/>
      <w:bookmarkStart w:id="12" w:name="_Toc250555043"/>
      <w:r>
        <w:rPr>
          <w:rFonts w:hint="eastAsia" w:ascii="仿宋" w:hAnsi="仿宋" w:eastAsia="仿宋" w:cs="Times New Roman"/>
          <w:b/>
          <w:sz w:val="28"/>
          <w:szCs w:val="20"/>
        </w:rPr>
        <w:t>八、奖项、奖品设计</w:t>
      </w:r>
      <w:bookmarkEnd w:id="11"/>
      <w:bookmarkEnd w:id="12"/>
    </w:p>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本次竞赛设一等奖、二等奖、三等</w:t>
      </w:r>
      <w:bookmarkStart w:id="14" w:name="_GoBack"/>
      <w:bookmarkEnd w:id="14"/>
      <w:r>
        <w:rPr>
          <w:rFonts w:hint="eastAsia" w:ascii="仿宋" w:hAnsi="仿宋" w:eastAsia="仿宋" w:cs="Times New Roman"/>
          <w:sz w:val="24"/>
          <w:szCs w:val="24"/>
        </w:rPr>
        <w:t>奖若干，由学院颁发获奖证书和奖励。奖项设定按《安徽电子信息职业技术学院职业技能竞赛管理办法》（院办〔2015〕14号）执行。</w:t>
      </w:r>
    </w:p>
    <w:p>
      <w:pPr>
        <w:spacing w:line="500" w:lineRule="exact"/>
        <w:ind w:firstLine="480"/>
        <w:outlineLvl w:val="0"/>
        <w:rPr>
          <w:rFonts w:ascii="仿宋" w:hAnsi="仿宋" w:eastAsia="仿宋" w:cs="Times New Roman"/>
          <w:b/>
          <w:sz w:val="28"/>
          <w:szCs w:val="20"/>
        </w:rPr>
      </w:pPr>
      <w:bookmarkStart w:id="13" w:name="_Toc19667"/>
      <w:r>
        <w:rPr>
          <w:rFonts w:hint="eastAsia" w:ascii="仿宋" w:hAnsi="仿宋" w:eastAsia="仿宋" w:cs="Times New Roman"/>
          <w:b/>
          <w:sz w:val="28"/>
          <w:szCs w:val="20"/>
        </w:rPr>
        <w:t>九、赛项其它说明</w:t>
      </w:r>
    </w:p>
    <w:bookmarkEnd w:id="13"/>
    <w:p>
      <w:pPr>
        <w:spacing w:before="100" w:beforeAutospacing="1" w:after="100" w:afterAutospacing="1"/>
        <w:ind w:firstLine="480" w:firstLineChars="200"/>
        <w:rPr>
          <w:rFonts w:ascii="仿宋" w:hAnsi="仿宋" w:eastAsia="仿宋" w:cs="Times New Roman"/>
          <w:sz w:val="24"/>
          <w:szCs w:val="24"/>
        </w:rPr>
      </w:pPr>
      <w:r>
        <w:rPr>
          <w:rFonts w:hint="eastAsia" w:ascii="仿宋" w:hAnsi="仿宋" w:eastAsia="仿宋" w:cs="Times New Roman"/>
          <w:sz w:val="24"/>
          <w:szCs w:val="24"/>
        </w:rPr>
        <w:t>竞赛过程中的未尽事宜，另行通知。请加入赛事工作QQ群：</w:t>
      </w:r>
      <w:r>
        <w:rPr>
          <w:rFonts w:ascii="仿宋" w:hAnsi="仿宋" w:eastAsia="仿宋" w:cs="Times New Roman"/>
          <w:sz w:val="24"/>
          <w:szCs w:val="24"/>
        </w:rPr>
        <w:t>276820068</w:t>
      </w:r>
      <w:r>
        <w:rPr>
          <w:rFonts w:hint="eastAsia" w:ascii="仿宋" w:hAnsi="仿宋" w:eastAsia="仿宋" w:cs="Times New Roman"/>
          <w:sz w:val="24"/>
          <w:szCs w:val="24"/>
        </w:rPr>
        <w:t>。</w:t>
      </w:r>
    </w:p>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r>
      <w:rPr>
        <w:rStyle w:val="6"/>
      </w:rPr>
      <w:fldChar w:fldCharType="begin"/>
    </w:r>
    <w:r>
      <w:rPr>
        <w:rStyle w:val="6"/>
      </w:rPr>
      <w:instrText xml:space="preserve"> PAGE </w:instrText>
    </w:r>
    <w:r>
      <w:rPr>
        <w:rStyle w:val="6"/>
      </w:rPr>
      <w:fldChar w:fldCharType="separate"/>
    </w:r>
    <w:r>
      <w:rPr>
        <w:rStyle w:val="6"/>
      </w:rPr>
      <w:t>1</w:t>
    </w:r>
    <w:r>
      <w:rPr>
        <w:rStyle w:val="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0ZTBhYjMwNzljNTUzM2QzYWEyZGQzOTk4OWNkYzIifQ=="/>
  </w:docVars>
  <w:rsids>
    <w:rsidRoot w:val="0027594A"/>
    <w:rsid w:val="0000287A"/>
    <w:rsid w:val="0002034C"/>
    <w:rsid w:val="00061F24"/>
    <w:rsid w:val="00067622"/>
    <w:rsid w:val="00085054"/>
    <w:rsid w:val="000B7269"/>
    <w:rsid w:val="000E04BA"/>
    <w:rsid w:val="000E1538"/>
    <w:rsid w:val="000F5782"/>
    <w:rsid w:val="001110D1"/>
    <w:rsid w:val="0016484B"/>
    <w:rsid w:val="001935D4"/>
    <w:rsid w:val="001A4A51"/>
    <w:rsid w:val="001B3BFF"/>
    <w:rsid w:val="001E50A0"/>
    <w:rsid w:val="002166EB"/>
    <w:rsid w:val="00217943"/>
    <w:rsid w:val="00232D68"/>
    <w:rsid w:val="00251B1C"/>
    <w:rsid w:val="00272586"/>
    <w:rsid w:val="0027594A"/>
    <w:rsid w:val="0028562F"/>
    <w:rsid w:val="002A3770"/>
    <w:rsid w:val="002F2CC4"/>
    <w:rsid w:val="003144B7"/>
    <w:rsid w:val="00380950"/>
    <w:rsid w:val="00386B29"/>
    <w:rsid w:val="003B4478"/>
    <w:rsid w:val="003F6C9F"/>
    <w:rsid w:val="00472743"/>
    <w:rsid w:val="004B3EBA"/>
    <w:rsid w:val="00515E7F"/>
    <w:rsid w:val="00517158"/>
    <w:rsid w:val="005175E2"/>
    <w:rsid w:val="005260E2"/>
    <w:rsid w:val="00541164"/>
    <w:rsid w:val="005679AD"/>
    <w:rsid w:val="00596E37"/>
    <w:rsid w:val="005A485D"/>
    <w:rsid w:val="005A4B63"/>
    <w:rsid w:val="005B08D1"/>
    <w:rsid w:val="00611D16"/>
    <w:rsid w:val="00612C40"/>
    <w:rsid w:val="00637BF8"/>
    <w:rsid w:val="00654905"/>
    <w:rsid w:val="006C518C"/>
    <w:rsid w:val="006E0101"/>
    <w:rsid w:val="00712C63"/>
    <w:rsid w:val="00790259"/>
    <w:rsid w:val="007A1866"/>
    <w:rsid w:val="008B7BC2"/>
    <w:rsid w:val="008D205B"/>
    <w:rsid w:val="008D38FB"/>
    <w:rsid w:val="0096438B"/>
    <w:rsid w:val="00970CB0"/>
    <w:rsid w:val="009D011B"/>
    <w:rsid w:val="009D5ED4"/>
    <w:rsid w:val="009D6AD8"/>
    <w:rsid w:val="00A23E19"/>
    <w:rsid w:val="00A274CD"/>
    <w:rsid w:val="00A77C13"/>
    <w:rsid w:val="00AA1B74"/>
    <w:rsid w:val="00AF1E59"/>
    <w:rsid w:val="00AF3313"/>
    <w:rsid w:val="00B27293"/>
    <w:rsid w:val="00B31E4F"/>
    <w:rsid w:val="00B45DA4"/>
    <w:rsid w:val="00B601FC"/>
    <w:rsid w:val="00B60C5C"/>
    <w:rsid w:val="00B63215"/>
    <w:rsid w:val="00BF2728"/>
    <w:rsid w:val="00C23585"/>
    <w:rsid w:val="00C33842"/>
    <w:rsid w:val="00C65F3B"/>
    <w:rsid w:val="00C75A87"/>
    <w:rsid w:val="00C85442"/>
    <w:rsid w:val="00C923D9"/>
    <w:rsid w:val="00C96E61"/>
    <w:rsid w:val="00D209D4"/>
    <w:rsid w:val="00D20C0C"/>
    <w:rsid w:val="00D24D5C"/>
    <w:rsid w:val="00DB344F"/>
    <w:rsid w:val="00DE19E8"/>
    <w:rsid w:val="00DE54BE"/>
    <w:rsid w:val="00DE630B"/>
    <w:rsid w:val="00E8147A"/>
    <w:rsid w:val="00EA04BB"/>
    <w:rsid w:val="00EA04DE"/>
    <w:rsid w:val="00EB6863"/>
    <w:rsid w:val="00EE1ECA"/>
    <w:rsid w:val="00F64238"/>
    <w:rsid w:val="00FC1A38"/>
    <w:rsid w:val="00FC4242"/>
    <w:rsid w:val="334262A8"/>
    <w:rsid w:val="3EC33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Hyperlink"/>
    <w:basedOn w:val="5"/>
    <w:unhideWhenUsed/>
    <w:uiPriority w:val="99"/>
    <w:rPr>
      <w:color w:val="0563C1" w:themeColor="hyperlink"/>
      <w:u w:val="single"/>
    </w:rPr>
  </w:style>
  <w:style w:type="character" w:customStyle="1" w:styleId="8">
    <w:name w:val="页眉 字符"/>
    <w:basedOn w:val="5"/>
    <w:link w:val="3"/>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未处理的提及1"/>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195</Words>
  <Characters>1115</Characters>
  <Lines>9</Lines>
  <Paragraphs>2</Paragraphs>
  <TotalTime>0</TotalTime>
  <ScaleCrop>false</ScaleCrop>
  <LinksUpToDate>false</LinksUpToDate>
  <CharactersWithSpaces>1308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2017-05-14T13:44:00Z</dcterms:created>
  <dc:creator>孟昕</dc:creator>
  <cp:lastModifiedBy>开始</cp:lastModifiedBy>
  <cp:lastPrinted>2021-11-13T04:21:00Z</cp:lastPrinted>
  <dcterms:modified xsi:type="dcterms:W3CDTF">2023-12-06T15:14:37Z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363CC49E47CF46D3B7C98FDAC40DBCFF_12</vt:lpwstr>
  </property>
</Properties>
</file>