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96" w:rsidRDefault="00AA2C58">
      <w:pPr>
        <w:spacing w:beforeLines="50" w:before="156" w:afterLines="50" w:after="156" w:line="360" w:lineRule="auto"/>
        <w:jc w:val="left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附件：</w:t>
      </w:r>
    </w:p>
    <w:p w:rsidR="00046196" w:rsidRDefault="00AA2C58">
      <w:pPr>
        <w:spacing w:beforeLines="50" w:before="156" w:afterLines="50" w:after="156"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安徽电子信息职业技术学院面向社会人员扩招考试系统操作说明</w:t>
      </w:r>
    </w:p>
    <w:p w:rsidR="00046196" w:rsidRDefault="00AA2C58">
      <w:pPr>
        <w:spacing w:beforeLines="50" w:before="156" w:afterLines="50" w:after="156" w:line="360" w:lineRule="auto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一、进入考试系统（微信小程序）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、扫描二维码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打开手机微信，使用“扫一扫”功能扫描下面的小程序码：</w:t>
      </w:r>
    </w:p>
    <w:p w:rsidR="00046196" w:rsidRDefault="00AA2C58">
      <w:pPr>
        <w:spacing w:beforeLines="50" w:before="156" w:afterLines="50" w:after="156"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771775" cy="2360052"/>
            <wp:effectExtent l="0" t="0" r="0" b="2540"/>
            <wp:docPr id="102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771775" cy="23600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96" w:rsidRDefault="00AA2C58">
      <w:pPr>
        <w:spacing w:beforeLines="50" w:before="156" w:afterLines="50" w:after="156"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619375" cy="2659138"/>
            <wp:effectExtent l="0" t="0" r="0" b="8255"/>
            <wp:docPr id="102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19375" cy="26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、查找小程序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打开手机微信，在“微信”首界面中下拉出现小程序查找页面，在搜索框中输入</w:t>
      </w:r>
      <w:r>
        <w:rPr>
          <w:rFonts w:hint="eastAsia"/>
          <w:sz w:val="24"/>
        </w:rPr>
        <w:lastRenderedPageBreak/>
        <w:t>“安徽电子信息职业技术学院考试”进行查询，在查询结果中点击“安徽电子信息职业技术学院考试”小程序即可打开登录页面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649123" cy="3429000"/>
            <wp:effectExtent l="0" t="0" r="8255" b="0"/>
            <wp:docPr id="1028" name="图片 8" descr="IMG_20200531_213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64912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587012" cy="3438525"/>
            <wp:effectExtent l="0" t="0" r="0" b="0"/>
            <wp:docPr id="1029" name="图片 15" descr="F:\qq备份\83443963\FileRecv\MobileFile\Screenshot_20200605_1743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587012" cy="3438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577432" cy="3419609"/>
            <wp:effectExtent l="0" t="0" r="3810" b="0"/>
            <wp:docPr id="103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577432" cy="34196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96" w:rsidRDefault="00AA2C58">
      <w:pPr>
        <w:numPr>
          <w:ilvl w:val="0"/>
          <w:numId w:val="1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登录考试平台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791845</wp:posOffset>
            </wp:positionV>
            <wp:extent cx="2771775" cy="2573655"/>
            <wp:effectExtent l="0" t="0" r="9525" b="0"/>
            <wp:wrapTopAndBottom/>
            <wp:docPr id="1031" name="图片 26" descr="Screenshot_2020-05-28-15-12-45-129_com.tencent.m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/>
                  </pic:nvPicPr>
                  <pic:blipFill>
                    <a:blip r:embed="rId14" cstate="print"/>
                    <a:srcRect t="32213" b="23121"/>
                    <a:stretch/>
                  </pic:blipFill>
                  <pic:spPr>
                    <a:xfrm>
                      <a:off x="0" y="0"/>
                      <a:ext cx="2771775" cy="2573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在考试登录页面中，输入考生号账号、身份证号后六位密码以及验证码后点击登录，即可进入考试平台。</w:t>
      </w:r>
    </w:p>
    <w:p w:rsidR="00046196" w:rsidRDefault="00AA2C58">
      <w:pPr>
        <w:spacing w:beforeLines="50" w:before="156" w:afterLines="50" w:after="156" w:line="360" w:lineRule="auto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二、考试流程</w:t>
      </w:r>
    </w:p>
    <w:p w:rsidR="00046196" w:rsidRDefault="00AA2C58">
      <w:pPr>
        <w:numPr>
          <w:ilvl w:val="0"/>
          <w:numId w:val="2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浏览任务</w:t>
      </w:r>
    </w:p>
    <w:p w:rsidR="00046196" w:rsidRDefault="00AA2C58">
      <w:pPr>
        <w:spacing w:beforeLines="50" w:before="156" w:afterLines="50" w:after="156" w:line="360" w:lineRule="auto"/>
        <w:jc w:val="left"/>
        <w:rPr>
          <w:sz w:val="44"/>
          <w:szCs w:val="44"/>
        </w:rPr>
      </w:pPr>
      <w:r>
        <w:rPr>
          <w:rFonts w:hint="eastAsia"/>
          <w:noProof/>
          <w:sz w:val="24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1095375</wp:posOffset>
            </wp:positionV>
            <wp:extent cx="1895475" cy="3748405"/>
            <wp:effectExtent l="0" t="0" r="9525" b="4445"/>
            <wp:wrapTopAndBottom/>
            <wp:docPr id="1032" name="图片 1" descr="Screenshot_2020-05-28-15-13-37-148_com.tencent.m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15" cstate="print"/>
                    <a:srcRect t="4836"/>
                    <a:stretch/>
                  </pic:blipFill>
                  <pic:spPr>
                    <a:xfrm>
                      <a:off x="0" y="0"/>
                      <a:ext cx="1895475" cy="3748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进入平台后出现两个菜单分别是考试任务和模拟考试，在正式考试前，平台会开放模拟考试供考生熟悉考试流程和操作方法，正式考试时将关闭模拟考试菜单，以避免混淆操作；</w:t>
      </w:r>
    </w:p>
    <w:p w:rsidR="00046196" w:rsidRDefault="00AA2C58">
      <w:pPr>
        <w:numPr>
          <w:ilvl w:val="0"/>
          <w:numId w:val="2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考生签到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714375</wp:posOffset>
            </wp:positionV>
            <wp:extent cx="3369309" cy="2819400"/>
            <wp:effectExtent l="0" t="0" r="2540" b="0"/>
            <wp:wrapTopAndBottom/>
            <wp:docPr id="1033" name="图片 2" descr="Screenshot_2020-05-28-15-14-16-678_com.tencent.m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16" cstate="print"/>
                    <a:srcRect b="59729"/>
                    <a:stretch/>
                  </pic:blipFill>
                  <pic:spPr>
                    <a:xfrm>
                      <a:off x="0" y="0"/>
                      <a:ext cx="3369309" cy="281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选择“考试任务”菜单，出现考试列表页面，考生只能看到自己所对应的考试项目，在考试有效时间内点击“签到，准备考试”按键进入候考页面；</w:t>
      </w:r>
    </w:p>
    <w:p w:rsidR="00046196" w:rsidRDefault="00AA2C58">
      <w:pPr>
        <w:numPr>
          <w:ilvl w:val="0"/>
          <w:numId w:val="2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lastRenderedPageBreak/>
        <w:t>候考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生签到后需要先查阅并确认考试须知后方能进入考试，此时系统自动分配考试资源，如果签到考生超出系统设置的人数时，新进入的考生将要进行排队候考，候考页面中有提示候考时间和排队人数，请考生根据实际排队长度合理安排考试时间，如果退出后重新进入候考页面时，需要重新排队！</w:t>
      </w:r>
    </w:p>
    <w:p w:rsidR="00046196" w:rsidRDefault="00AA2C58">
      <w:pPr>
        <w:spacing w:beforeLines="50" w:before="156" w:afterLines="50" w:after="156"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464777" cy="5340351"/>
            <wp:effectExtent l="0" t="0" r="0" b="0"/>
            <wp:docPr id="1034" name="图片 4" descr="F:\qq备份\83443963\FileRecv\MobileFile\Screenshot_20200605_180653_com.tencent.m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464777" cy="5340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96" w:rsidRDefault="00AA2C58">
      <w:pPr>
        <w:numPr>
          <w:ilvl w:val="0"/>
          <w:numId w:val="2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考试页面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考生在候考页面中排到了考试，页面上显示可以考试时，点击“开始考试”即可进入考试页面，在考试开始前，系统要求考生必须进行人脸识别身份验证，按照系统提示操作即可。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考试的试卷题目为随机抽取，请认真作答，考试结束后点击“交卷”也必须要再</w:t>
      </w:r>
      <w:r>
        <w:rPr>
          <w:rFonts w:hint="eastAsia"/>
          <w:sz w:val="24"/>
        </w:rPr>
        <w:lastRenderedPageBreak/>
        <w:t>做一次人脸识别身份验证，按照系统提示操作即可；交卷成功后会有相应的提示，点击“退出登录”，完成考试</w:t>
      </w:r>
      <w:r>
        <w:rPr>
          <w:rFonts w:hint="eastAsia"/>
          <w:noProof/>
          <w:sz w:val="24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92710</wp:posOffset>
            </wp:positionV>
            <wp:extent cx="2068830" cy="4300855"/>
            <wp:effectExtent l="0" t="0" r="7620" b="4445"/>
            <wp:wrapTopAndBottom/>
            <wp:docPr id="1035" name="图片 5" descr="Screenshot_2020-05-28-15-16-26-261_com.tencent.m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06883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。</w:t>
      </w:r>
    </w:p>
    <w:p w:rsidR="00046196" w:rsidRDefault="00AA2C58">
      <w:pPr>
        <w:numPr>
          <w:ilvl w:val="0"/>
          <w:numId w:val="2"/>
        </w:num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-4990465</wp:posOffset>
            </wp:positionV>
            <wp:extent cx="2090420" cy="4344670"/>
            <wp:effectExtent l="0" t="0" r="5080" b="0"/>
            <wp:wrapTopAndBottom/>
            <wp:docPr id="1036" name="图片 10" descr="Screenshot_2020-05-28-15-15-12-823_com.tencent.m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0904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意外切屏处理方法</w:t>
      </w:r>
    </w:p>
    <w:p w:rsidR="00046196" w:rsidRDefault="00AA2C58">
      <w:pPr>
        <w:spacing w:beforeLines="50" w:before="156" w:afterLines="50" w:after="156" w:line="360" w:lineRule="auto"/>
        <w:rPr>
          <w:sz w:val="24"/>
        </w:rPr>
      </w:pPr>
      <w:r>
        <w:rPr>
          <w:rFonts w:hint="eastAsia"/>
          <w:sz w:val="24"/>
        </w:rPr>
        <w:t>考试过程中，严禁切换页面，如产生切屏会有相应的提示，可能影响考试成绩，如遇意外情况可联系技术人员。</w:t>
      </w:r>
    </w:p>
    <w:p w:rsidR="00046196" w:rsidRDefault="00046196">
      <w:pPr>
        <w:ind w:firstLineChars="200" w:firstLine="560"/>
        <w:rPr>
          <w:sz w:val="28"/>
          <w:szCs w:val="28"/>
        </w:rPr>
      </w:pPr>
    </w:p>
    <w:p w:rsidR="00046196" w:rsidRDefault="00046196">
      <w:pPr>
        <w:ind w:firstLineChars="200" w:firstLine="560"/>
        <w:rPr>
          <w:sz w:val="28"/>
          <w:szCs w:val="28"/>
        </w:rPr>
      </w:pPr>
    </w:p>
    <w:p w:rsidR="00046196" w:rsidRDefault="00046196">
      <w:pPr>
        <w:widowControl/>
        <w:jc w:val="left"/>
        <w:rPr>
          <w:sz w:val="28"/>
          <w:szCs w:val="28"/>
        </w:rPr>
      </w:pPr>
    </w:p>
    <w:sectPr w:rsidR="0004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DB" w:rsidRDefault="002068DB" w:rsidP="00245514">
      <w:r>
        <w:separator/>
      </w:r>
    </w:p>
  </w:endnote>
  <w:endnote w:type="continuationSeparator" w:id="0">
    <w:p w:rsidR="002068DB" w:rsidRDefault="002068DB" w:rsidP="0024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DB" w:rsidRDefault="002068DB" w:rsidP="00245514">
      <w:r>
        <w:separator/>
      </w:r>
    </w:p>
  </w:footnote>
  <w:footnote w:type="continuationSeparator" w:id="0">
    <w:p w:rsidR="002068DB" w:rsidRDefault="002068DB" w:rsidP="00245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86A6E7E"/>
    <w:lvl w:ilvl="0" w:tplc="C2B4194E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510020"/>
    <w:multiLevelType w:val="singleLevel"/>
    <w:tmpl w:val="55AE8C20"/>
    <w:lvl w:ilvl="0">
      <w:start w:val="3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96"/>
    <w:rsid w:val="00046196"/>
    <w:rsid w:val="001D185C"/>
    <w:rsid w:val="002068DB"/>
    <w:rsid w:val="00245514"/>
    <w:rsid w:val="00816153"/>
    <w:rsid w:val="008950CE"/>
    <w:rsid w:val="00AA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hd w:val="clear" w:color="auto" w:fill="FFFFFF"/>
      <w:spacing w:line="570" w:lineRule="atLeast"/>
      <w:jc w:val="center"/>
      <w:outlineLvl w:val="0"/>
    </w:pPr>
    <w:rPr>
      <w:rFonts w:ascii="Arial" w:hAnsi="Arial" w:cs="Arial"/>
      <w:b/>
      <w:bCs/>
      <w:color w:val="191919"/>
      <w:kern w:val="36"/>
      <w:sz w:val="42"/>
      <w:szCs w:val="42"/>
    </w:rPr>
  </w:style>
  <w:style w:type="paragraph" w:styleId="2">
    <w:name w:val="heading 2"/>
    <w:basedOn w:val="a"/>
    <w:next w:val="a"/>
    <w:link w:val="2Char"/>
    <w:uiPriority w:val="9"/>
    <w:qFormat/>
    <w:pPr>
      <w:ind w:firstLineChars="200" w:firstLine="562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pPr>
      <w:ind w:firstLineChars="200" w:firstLine="560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Pr>
      <w:rFonts w:ascii="Arial" w:eastAsia="宋体" w:hAnsi="Arial" w:cs="Arial"/>
      <w:b/>
      <w:bCs/>
      <w:color w:val="191919"/>
      <w:kern w:val="36"/>
      <w:sz w:val="42"/>
      <w:szCs w:val="42"/>
      <w:shd w:val="clear" w:color="auto" w:fill="FFFFFF"/>
    </w:rPr>
  </w:style>
  <w:style w:type="paragraph" w:styleId="a4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b/>
      <w:kern w:val="2"/>
      <w:sz w:val="28"/>
      <w:szCs w:val="28"/>
    </w:rPr>
  </w:style>
  <w:style w:type="character" w:customStyle="1" w:styleId="3Char">
    <w:name w:val="标题 3 Char"/>
    <w:basedOn w:val="a0"/>
    <w:link w:val="3"/>
    <w:uiPriority w:val="9"/>
    <w:rPr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hd w:val="clear" w:color="auto" w:fill="FFFFFF"/>
      <w:spacing w:line="570" w:lineRule="atLeast"/>
      <w:jc w:val="center"/>
      <w:outlineLvl w:val="0"/>
    </w:pPr>
    <w:rPr>
      <w:rFonts w:ascii="Arial" w:hAnsi="Arial" w:cs="Arial"/>
      <w:b/>
      <w:bCs/>
      <w:color w:val="191919"/>
      <w:kern w:val="36"/>
      <w:sz w:val="42"/>
      <w:szCs w:val="42"/>
    </w:rPr>
  </w:style>
  <w:style w:type="paragraph" w:styleId="2">
    <w:name w:val="heading 2"/>
    <w:basedOn w:val="a"/>
    <w:next w:val="a"/>
    <w:link w:val="2Char"/>
    <w:uiPriority w:val="9"/>
    <w:qFormat/>
    <w:pPr>
      <w:ind w:firstLineChars="200" w:firstLine="562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pPr>
      <w:ind w:firstLineChars="200" w:firstLine="560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Pr>
      <w:rFonts w:ascii="Arial" w:eastAsia="宋体" w:hAnsi="Arial" w:cs="Arial"/>
      <w:b/>
      <w:bCs/>
      <w:color w:val="191919"/>
      <w:kern w:val="36"/>
      <w:sz w:val="42"/>
      <w:szCs w:val="42"/>
      <w:shd w:val="clear" w:color="auto" w:fill="FFFFFF"/>
    </w:rPr>
  </w:style>
  <w:style w:type="paragraph" w:styleId="a4">
    <w:name w:val="header"/>
    <w:basedOn w:val="a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b/>
      <w:kern w:val="2"/>
      <w:sz w:val="28"/>
      <w:szCs w:val="28"/>
    </w:rPr>
  </w:style>
  <w:style w:type="character" w:customStyle="1" w:styleId="3Char">
    <w:name w:val="标题 3 Char"/>
    <w:basedOn w:val="a0"/>
    <w:link w:val="3"/>
    <w:uiPriority w:val="9"/>
    <w:rPr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116</Words>
  <Characters>666</Characters>
  <Application>Microsoft Office Word</Application>
  <DocSecurity>0</DocSecurity>
  <Lines>5</Lines>
  <Paragraphs>1</Paragraphs>
  <ScaleCrop>false</ScaleCrop>
  <Company>HP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hwl</dc:creator>
  <cp:lastModifiedBy>tf</cp:lastModifiedBy>
  <cp:revision>12</cp:revision>
  <dcterms:created xsi:type="dcterms:W3CDTF">2020-08-13T06:50:00Z</dcterms:created>
  <dcterms:modified xsi:type="dcterms:W3CDTF">2020-08-31T00:50:00Z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